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jc w:val="center"/>
        <w:tblLayout w:type="fixed"/>
        <w:tblLook w:val="00A0" w:firstRow="1" w:lastRow="0" w:firstColumn="1" w:lastColumn="0" w:noHBand="0" w:noVBand="0"/>
      </w:tblPr>
      <w:tblGrid>
        <w:gridCol w:w="4897"/>
        <w:gridCol w:w="4897"/>
      </w:tblGrid>
      <w:tr w:rsidR="00A37904" w:rsidRPr="00AF727B" w14:paraId="471D0AD7" w14:textId="77777777" w:rsidTr="00047D46">
        <w:trPr>
          <w:trHeight w:val="543"/>
          <w:jc w:val="center"/>
        </w:trPr>
        <w:tc>
          <w:tcPr>
            <w:tcW w:w="4897" w:type="dxa"/>
            <w:hideMark/>
          </w:tcPr>
          <w:p w14:paraId="6DB2A90D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1A8CDE2" wp14:editId="23EF4A32">
                  <wp:extent cx="482143" cy="720000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4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14:paraId="7A0C5B72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DFE13A4" wp14:editId="07444C41">
                  <wp:extent cx="481330" cy="7194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904" w:rsidRPr="00AF727B" w14:paraId="144F06D4" w14:textId="77777777" w:rsidTr="00047D46">
        <w:trPr>
          <w:trHeight w:val="136"/>
          <w:jc w:val="center"/>
        </w:trPr>
        <w:tc>
          <w:tcPr>
            <w:tcW w:w="4897" w:type="dxa"/>
            <w:hideMark/>
          </w:tcPr>
          <w:p w14:paraId="4035BFA2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  <w:tc>
          <w:tcPr>
            <w:tcW w:w="4897" w:type="dxa"/>
          </w:tcPr>
          <w:p w14:paraId="69058869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37904" w:rsidRPr="00AF727B" w14:paraId="1E060973" w14:textId="77777777" w:rsidTr="00047D46">
        <w:trPr>
          <w:trHeight w:val="136"/>
          <w:jc w:val="center"/>
        </w:trPr>
        <w:tc>
          <w:tcPr>
            <w:tcW w:w="4897" w:type="dxa"/>
            <w:hideMark/>
          </w:tcPr>
          <w:p w14:paraId="3284AD0E" w14:textId="77777777" w:rsidR="005F4448" w:rsidRPr="00515AEB" w:rsidRDefault="005F4448" w:rsidP="005F4448">
            <w:pPr>
              <w:pStyle w:val="Bodytext20"/>
              <w:shd w:val="clear" w:color="auto" w:fill="auto"/>
              <w:spacing w:after="0"/>
              <w:ind w:left="20"/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</w:pPr>
            <w:r w:rsidRPr="00515AEB"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ru-RU" w:eastAsia="sr-Cyrl-CS"/>
              </w:rPr>
              <w:t xml:space="preserve">МИНИСТАРСТВО ЗА </w:t>
            </w:r>
            <w:r w:rsidRPr="00515AEB"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  <w:t xml:space="preserve">ЉУДСКА </w:t>
            </w:r>
          </w:p>
          <w:p w14:paraId="26EFC76E" w14:textId="77777777" w:rsidR="005F4448" w:rsidRPr="00515AEB" w:rsidRDefault="005F4448" w:rsidP="005F4448">
            <w:pPr>
              <w:pStyle w:val="Bodytext20"/>
              <w:shd w:val="clear" w:color="auto" w:fill="auto"/>
              <w:spacing w:after="0"/>
              <w:ind w:left="20"/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</w:pPr>
            <w:r w:rsidRPr="00515AEB"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  <w:t>И МАЊИНСКА ПРАВА И ДРУШТВЕНИ ДИЈАЛОГ</w:t>
            </w:r>
          </w:p>
          <w:p w14:paraId="36C5AEF6" w14:textId="1A61BC62" w:rsidR="00047D46" w:rsidRPr="00047D46" w:rsidRDefault="00047D46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7" w:type="dxa"/>
          </w:tcPr>
          <w:p w14:paraId="37E2AC28" w14:textId="01E0F5D9" w:rsidR="00F47BF5" w:rsidRDefault="00047D46" w:rsidP="00F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F727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УНУТРАШЊИХ ПОСЛОВА</w:t>
            </w:r>
          </w:p>
          <w:p w14:paraId="58D5D2D5" w14:textId="57C29C87" w:rsidR="00047D46" w:rsidRPr="00047D46" w:rsidRDefault="00047D46" w:rsidP="00F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37904" w:rsidRPr="00AF727B" w14:paraId="55632814" w14:textId="77777777" w:rsidTr="00047D46">
        <w:trPr>
          <w:trHeight w:val="415"/>
          <w:jc w:val="center"/>
        </w:trPr>
        <w:tc>
          <w:tcPr>
            <w:tcW w:w="4897" w:type="dxa"/>
            <w:hideMark/>
          </w:tcPr>
          <w:p w14:paraId="68A552F9" w14:textId="56381A6B" w:rsidR="00A37904" w:rsidRPr="00AF727B" w:rsidRDefault="00A37904" w:rsidP="005F4448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97" w:type="dxa"/>
          </w:tcPr>
          <w:p w14:paraId="3F59BDE6" w14:textId="7F2E8CF6" w:rsidR="00F47BF5" w:rsidRPr="00AF727B" w:rsidRDefault="00F47BF5" w:rsidP="00A379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D8F5111" w14:textId="1EAD553C" w:rsidR="00F47BF5" w:rsidRPr="00AF727B" w:rsidRDefault="00F47BF5" w:rsidP="00A379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96CFE43" w14:textId="4938D792" w:rsidR="00A37904" w:rsidRPr="00AF727B" w:rsidRDefault="00A37904" w:rsidP="00A379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33C1D07" w14:textId="7EF51EF0" w:rsidR="005F4448" w:rsidRPr="002E4C10" w:rsidRDefault="005F4448" w:rsidP="005F4448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 xml:space="preserve">На основу члана </w:t>
      </w:r>
      <w:r>
        <w:rPr>
          <w:rFonts w:asciiTheme="majorBidi" w:hAnsiTheme="majorBidi" w:cstheme="majorBidi"/>
          <w:sz w:val="24"/>
          <w:szCs w:val="24"/>
          <w:lang w:val="sr-Cyrl-RS"/>
        </w:rPr>
        <w:t>1</w:t>
      </w:r>
      <w:r w:rsidRPr="00F056C0">
        <w:rPr>
          <w:rFonts w:asciiTheme="majorBidi" w:hAnsiTheme="majorBidi" w:cstheme="majorBidi"/>
          <w:sz w:val="24"/>
          <w:szCs w:val="24"/>
          <w:lang w:val="sr-Cyrl-RS"/>
        </w:rPr>
        <w:t xml:space="preserve">2. 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Закона о министарствима </w:t>
      </w:r>
      <w:r w:rsidRPr="00F056C0">
        <w:rPr>
          <w:rFonts w:asciiTheme="majorBidi" w:hAnsiTheme="majorBidi" w:cstheme="majorBidi"/>
          <w:sz w:val="24"/>
          <w:szCs w:val="24"/>
          <w:lang w:val="sr-Cyrl-RS"/>
        </w:rPr>
        <w:t xml:space="preserve">(„Службени гласник РС“, број </w:t>
      </w:r>
      <w:r>
        <w:rPr>
          <w:rFonts w:asciiTheme="majorBidi" w:hAnsiTheme="majorBidi" w:cstheme="majorBidi"/>
          <w:sz w:val="24"/>
          <w:szCs w:val="24"/>
          <w:lang w:val="sr-Cyrl-RS"/>
        </w:rPr>
        <w:t>128</w:t>
      </w:r>
      <w:r w:rsidRPr="00F056C0">
        <w:rPr>
          <w:rFonts w:asciiTheme="majorBidi" w:hAnsiTheme="majorBidi" w:cstheme="majorBidi"/>
          <w:sz w:val="24"/>
          <w:szCs w:val="24"/>
          <w:lang w:val="sr-Cyrl-RS"/>
        </w:rPr>
        <w:t>/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20) и на основу Закључка о усвајању </w:t>
      </w:r>
      <w:r w:rsidRPr="00374DAF">
        <w:rPr>
          <w:rFonts w:asciiTheme="majorBidi" w:hAnsiTheme="majorBidi" w:cstheme="majorBidi"/>
          <w:sz w:val="24"/>
          <w:szCs w:val="24"/>
          <w:lang w:val="sr-Cyrl-RS"/>
        </w:rPr>
        <w:t>Смерниц</w:t>
      </w:r>
      <w:r>
        <w:rPr>
          <w:rFonts w:asciiTheme="majorBidi" w:hAnsiTheme="majorBidi" w:cstheme="majorBidi"/>
          <w:sz w:val="24"/>
          <w:szCs w:val="24"/>
          <w:lang w:val="sr-Cyrl-RS"/>
        </w:rPr>
        <w:t>а</w:t>
      </w:r>
      <w:r w:rsidRPr="00374DAF">
        <w:rPr>
          <w:rFonts w:asciiTheme="majorBidi" w:hAnsiTheme="majorBidi" w:cstheme="majorBidi"/>
          <w:sz w:val="24"/>
          <w:szCs w:val="24"/>
          <w:lang w:val="sr-Cyrl-RS"/>
        </w:rPr>
        <w:t xml:space="preserve"> за укључивање организација цивилног друштва у радне групе за израду предлога докумената јавних политика и нацрта, односно предлога прописа 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(„</w:t>
      </w:r>
      <w:r w:rsidRPr="00317AD0">
        <w:rPr>
          <w:rFonts w:asciiTheme="majorBidi" w:hAnsiTheme="majorBidi" w:cstheme="majorBidi"/>
          <w:sz w:val="24"/>
          <w:szCs w:val="24"/>
        </w:rPr>
        <w:t>Службени гласник РС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“</w:t>
      </w:r>
      <w:r w:rsidRPr="00317AD0">
        <w:rPr>
          <w:rFonts w:asciiTheme="majorBidi" w:hAnsiTheme="majorBidi" w:cstheme="majorBidi"/>
          <w:sz w:val="24"/>
          <w:szCs w:val="24"/>
        </w:rPr>
        <w:t>, бр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.</w:t>
      </w:r>
      <w:r w:rsidRPr="00317AD0">
        <w:rPr>
          <w:rFonts w:asciiTheme="majorBidi" w:hAnsiTheme="majorBidi" w:cstheme="majorBidi"/>
          <w:sz w:val="24"/>
          <w:szCs w:val="24"/>
        </w:rPr>
        <w:t xml:space="preserve"> 8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/20)</w:t>
      </w:r>
      <w:r w:rsidR="002E4C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B387836" w14:textId="4194B941" w:rsidR="00E62656" w:rsidRPr="00AF727B" w:rsidRDefault="005F4448" w:rsidP="005F4448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Министарство за људска и мањинска права и друштвени дијалог у сарадњи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Министарством</w:t>
      </w:r>
      <w:r w:rsidR="00A37904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унутра</w:t>
      </w:r>
      <w:r w:rsidR="004B6A40">
        <w:rPr>
          <w:rFonts w:ascii="Times New Roman" w:hAnsi="Times New Roman" w:cs="Times New Roman"/>
          <w:sz w:val="24"/>
          <w:szCs w:val="24"/>
          <w:lang w:val="sr-Cyrl-RS"/>
        </w:rPr>
        <w:t>шњих послова Републике Србије у</w:t>
      </w:r>
      <w:r w:rsidR="00A37904" w:rsidRPr="00AF727B">
        <w:rPr>
          <w:rFonts w:ascii="Times New Roman" w:hAnsi="Times New Roman" w:cs="Times New Roman"/>
          <w:sz w:val="24"/>
          <w:szCs w:val="24"/>
          <w:lang w:val="sr-Cyrl-RS"/>
        </w:rPr>
        <w:t>пућује</w:t>
      </w:r>
    </w:p>
    <w:p w14:paraId="3068826A" w14:textId="77777777" w:rsidR="00A37904" w:rsidRPr="00AF727B" w:rsidRDefault="00A37904" w:rsidP="007E17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t>Ј А В Н И  П О З И В</w:t>
      </w:r>
    </w:p>
    <w:p w14:paraId="5ED3F903" w14:textId="5DE02DCC" w:rsidR="00B627C2" w:rsidRPr="00AF727B" w:rsidRDefault="00494AA8" w:rsidP="007E176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t>организацијама цивилног друштва</w:t>
      </w:r>
      <w:r w:rsidR="001254D0" w:rsidRPr="00AF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D0"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t>за учешће</w:t>
      </w:r>
      <w:r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процесу праћења, извештавања и оцењивања спровођења Стратегије превенције и сузбијања трговине људима, посебно женама и децом и заштите жртава 2017-2022. године</w:t>
      </w:r>
    </w:p>
    <w:p w14:paraId="270B8589" w14:textId="7054C9A6" w:rsidR="00BB2D96" w:rsidRPr="00AF727B" w:rsidRDefault="00B627C2" w:rsidP="00875D1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F727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94AA8" w:rsidRPr="00AF727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 Стратегији превенције и сузбијања трговине људима, посебно женама и децом и заштите жртава 2017-2022. године</w:t>
      </w:r>
    </w:p>
    <w:p w14:paraId="2950C5D6" w14:textId="2CA2F78E" w:rsidR="005F5D9A" w:rsidRPr="00AF727B" w:rsidRDefault="00875D1A" w:rsidP="00875D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727B">
        <w:rPr>
          <w:rFonts w:ascii="Times New Roman" w:hAnsi="Times New Roman" w:cs="Times New Roman"/>
          <w:sz w:val="24"/>
          <w:szCs w:val="24"/>
          <w:lang w:val="sr-Cyrl-RS"/>
        </w:rPr>
        <w:t>Стратегија</w:t>
      </w:r>
      <w:r w:rsidR="00494AA8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превенције и сузбијања трговине људима, посебно женама и децом и заштите жртава 2017-2022. године</w:t>
      </w:r>
      <w:r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(„Сл. гласник РС“, бр.77/2017)</w:t>
      </w:r>
      <w:r w:rsidR="005F5D9A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Стратегија)</w:t>
      </w:r>
      <w:r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је други стратешки документ који је Влада Републике Србије до сада донела у области решавања проблема трговине људима.</w:t>
      </w:r>
      <w:r w:rsidR="00F715FC" w:rsidRPr="00AF727B">
        <w:rPr>
          <w:rFonts w:ascii="Times New Roman" w:hAnsi="Times New Roman" w:cs="Times New Roman"/>
          <w:sz w:val="24"/>
          <w:szCs w:val="24"/>
        </w:rPr>
        <w:t xml:space="preserve"> </w:t>
      </w:r>
      <w:r w:rsidR="00F715FC" w:rsidRPr="00AF727B">
        <w:rPr>
          <w:rFonts w:ascii="Times New Roman" w:hAnsi="Times New Roman" w:cs="Times New Roman"/>
          <w:sz w:val="24"/>
          <w:szCs w:val="24"/>
          <w:lang w:val="sr-Cyrl-RS"/>
        </w:rPr>
        <w:t>Ова стратегија има за циљ да обезбеди свеобухватан и континуиран одговор</w:t>
      </w:r>
      <w:r w:rsidR="001254D0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друштва на трговину људима,</w:t>
      </w:r>
      <w:r w:rsidR="00F715FC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динамиком нових изазова, ризика и претњи</w:t>
      </w:r>
      <w:r w:rsidR="001254D0" w:rsidRPr="00AF72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15FC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начин што ће унапредити систем превенције, помоћи и заштите жртава и сузбијања трговине људима, посебно женама и децом. До остварења овог циља Стратегије доћи ће се функционалним повезивањем и институционалном изградњом капацитета свих партнера.</w:t>
      </w:r>
    </w:p>
    <w:p w14:paraId="6F643287" w14:textId="7F0C46B2" w:rsidR="00927EC7" w:rsidRPr="00AF727B" w:rsidRDefault="005F5D9A" w:rsidP="00927E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тим, предвиђено је да Стратегију спроводе државни органи и органи локалне самоуправе Републике Србије у оквиру својих надлежности у сарадњи са </w:t>
      </w:r>
      <w:r w:rsidR="00FB1282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организацијама </w:t>
      </w:r>
      <w:r w:rsidR="00E63A21">
        <w:rPr>
          <w:rFonts w:ascii="Times New Roman" w:hAnsi="Times New Roman" w:cs="Times New Roman"/>
          <w:sz w:val="24"/>
          <w:szCs w:val="24"/>
          <w:lang w:val="sr-Cyrl-RS"/>
        </w:rPr>
        <w:t>цивилног друштва. Организациј</w:t>
      </w:r>
      <w:r w:rsidR="00E63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1282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цивилног друштва </w:t>
      </w:r>
      <w:r w:rsidR="00927EC7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равноправно учествују у процесу праћења, извештавања и оцењивања спровођења Стратегије, именовањем 5 (пет) представника </w:t>
      </w:r>
      <w:r w:rsidR="00FB1282" w:rsidRPr="00AF727B">
        <w:rPr>
          <w:rFonts w:ascii="Times New Roman" w:hAnsi="Times New Roman" w:cs="Times New Roman"/>
          <w:sz w:val="24"/>
          <w:szCs w:val="24"/>
          <w:lang w:val="sr-Cyrl-RS"/>
        </w:rPr>
        <w:t>организација цивилног друштва</w:t>
      </w:r>
      <w:r w:rsidR="00927EC7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баве </w:t>
      </w:r>
      <w:r w:rsidR="00047D46">
        <w:rPr>
          <w:rFonts w:ascii="Times New Roman" w:hAnsi="Times New Roman" w:cs="Times New Roman"/>
          <w:sz w:val="24"/>
          <w:szCs w:val="24"/>
          <w:lang w:val="sr-Cyrl-RS"/>
        </w:rPr>
        <w:t>проблемом трговине</w:t>
      </w:r>
      <w:r w:rsidR="00927EC7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људима. </w:t>
      </w:r>
    </w:p>
    <w:p w14:paraId="117C2EFA" w14:textId="6ACF523C" w:rsidR="00875D1A" w:rsidRDefault="006448A7" w:rsidP="005F44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727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Стратегијом је предв</w:t>
      </w:r>
      <w:r w:rsidR="00927EC7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иђено да се </w:t>
      </w:r>
      <w:r w:rsidR="00FB1282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организација цивилног друштва </w:t>
      </w:r>
      <w:r w:rsidR="00927EC7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бирају у сарадњи са Канцеларијом за сарадњу са цивилним друштвом Владе Републике Србије о чему Канцеларија за сарадњу са цивилним друштвом Владе Републике Србије обавештава Националног координатора </w:t>
      </w:r>
      <w:r w:rsidRPr="00AF727B">
        <w:rPr>
          <w:rFonts w:ascii="Times New Roman" w:hAnsi="Times New Roman" w:cs="Times New Roman"/>
          <w:sz w:val="24"/>
          <w:szCs w:val="24"/>
          <w:lang w:val="sr-Cyrl-RS"/>
        </w:rPr>
        <w:t>за борбу против трговине људима.</w:t>
      </w:r>
    </w:p>
    <w:p w14:paraId="69068C46" w14:textId="0C4519DC" w:rsidR="00066777" w:rsidRPr="008A0EBA" w:rsidRDefault="00066777" w:rsidP="005F444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853C5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У сарадњи са Канцеларијом за сарадњу са цивилним друштвом 29. септембра 2017. године објављен је Јавни позив за избор пет организација цивилног друштва које ће имати учешће у процесу праћења, извештавања и оцењивања спровођења Стратегије. Након спроведеног ефикасног и транспарентног поступка избора организација цивилног друштва, 29. новембра 2017. године утврђено је да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само 2 (</w:t>
      </w:r>
      <w:r w:rsidRPr="00853C5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)</w:t>
      </w:r>
      <w:r w:rsidRPr="00853C5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организације од четири које су се пријавиле испуњавају критеријуме из Јавног позива и то Удружење грађана „АТИНА” и Удружење грађана „АСТРА”.</w:t>
      </w:r>
      <w:r w:rsidR="004B6A4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4B6A40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Имај</w:t>
      </w:r>
      <w:r w:rsidR="005D0116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у</w:t>
      </w:r>
      <w:r w:rsidR="004B6A40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ћи у виду обавезу именовања 5 (пет) представника организација цивилног друштва </w:t>
      </w:r>
      <w:r w:rsidR="004B6A40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баве </w:t>
      </w:r>
      <w:r w:rsidR="004B6A40">
        <w:rPr>
          <w:rFonts w:ascii="Times New Roman" w:hAnsi="Times New Roman" w:cs="Times New Roman"/>
          <w:sz w:val="24"/>
          <w:szCs w:val="24"/>
          <w:lang w:val="sr-Cyrl-RS"/>
        </w:rPr>
        <w:t>проблемом трговине</w:t>
      </w:r>
      <w:r w:rsidR="004B6A40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људима</w:t>
      </w:r>
      <w:r w:rsidR="004B6A40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а који треба да </w:t>
      </w:r>
      <w:r w:rsidR="004B6A40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учествују у процесу праћења, извештавања и </w:t>
      </w:r>
      <w:r w:rsidR="004B6A40">
        <w:rPr>
          <w:rFonts w:ascii="Times New Roman" w:hAnsi="Times New Roman" w:cs="Times New Roman"/>
          <w:sz w:val="24"/>
          <w:szCs w:val="24"/>
          <w:lang w:val="sr-Cyrl-RS"/>
        </w:rPr>
        <w:t>оцењивања спровођења Стратегије, неопходно је извршити избор преостале три огранизације цивилног друштва.</w:t>
      </w:r>
    </w:p>
    <w:p w14:paraId="59F26558" w14:textId="3CE79603" w:rsidR="00D61AEF" w:rsidRPr="004303B1" w:rsidRDefault="00D61AEF" w:rsidP="005F444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en-US"/>
        </w:rPr>
      </w:pPr>
      <w:r w:rsidRPr="00561DB9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Усвајањем </w:t>
      </w:r>
      <w:r w:rsidRPr="00561DB9">
        <w:rPr>
          <w:rFonts w:ascii="Times New Roman" w:hAnsi="Times New Roman" w:cs="Times New Roman"/>
          <w:sz w:val="24"/>
          <w:szCs w:val="24"/>
        </w:rPr>
        <w:t>Закон</w:t>
      </w:r>
      <w:r w:rsidRPr="00561D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61DB9">
        <w:rPr>
          <w:rFonts w:ascii="Times New Roman" w:hAnsi="Times New Roman" w:cs="Times New Roman"/>
          <w:sz w:val="24"/>
          <w:szCs w:val="24"/>
        </w:rPr>
        <w:t xml:space="preserve"> о министарствима („Сл.</w:t>
      </w:r>
      <w:r w:rsidRPr="0056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DB9">
        <w:rPr>
          <w:rFonts w:ascii="Times New Roman" w:hAnsi="Times New Roman" w:cs="Times New Roman"/>
          <w:sz w:val="24"/>
          <w:szCs w:val="24"/>
        </w:rPr>
        <w:t>гласник РС“, бр. 128/2020) формирано је  Министарство за људска и мањинска права и друштвени дијалог које је преузело надлежности Канцеларије</w:t>
      </w:r>
      <w:r w:rsidRPr="00561DB9">
        <w:rPr>
          <w:rFonts w:ascii="Times New Roman" w:hAnsi="Times New Roman" w:cs="Times New Roman"/>
          <w:sz w:val="24"/>
          <w:szCs w:val="24"/>
          <w:lang w:val="sr-Cyrl-RS"/>
        </w:rPr>
        <w:t xml:space="preserve"> за сарадњу са цивилним друштвом, које је између осталог надлежно за примену </w:t>
      </w:r>
      <w:r w:rsidRPr="00561DB9">
        <w:rPr>
          <w:rFonts w:asciiTheme="majorBidi" w:hAnsiTheme="majorBidi" w:cstheme="majorBidi"/>
          <w:sz w:val="24"/>
          <w:szCs w:val="24"/>
          <w:lang w:val="sr-Cyrl-RS"/>
        </w:rPr>
        <w:t>Смерница за укључивање организација цивилног друштва у радне групе за израду предлога докумената јавних политика и нацрта, односно предлога прописа</w:t>
      </w:r>
      <w:r w:rsidR="004B6A40">
        <w:rPr>
          <w:rFonts w:asciiTheme="majorBidi" w:hAnsiTheme="majorBidi" w:cstheme="majorBidi"/>
          <w:sz w:val="24"/>
          <w:szCs w:val="24"/>
          <w:lang w:val="sr-Cyrl-RS"/>
        </w:rPr>
        <w:t xml:space="preserve">, с тога се процес селекције </w:t>
      </w:r>
      <w:r w:rsidR="008A0EBA">
        <w:rPr>
          <w:rFonts w:asciiTheme="majorBidi" w:hAnsiTheme="majorBidi" w:cstheme="majorBidi"/>
          <w:sz w:val="24"/>
          <w:szCs w:val="24"/>
          <w:lang w:val="sr-Cyrl-RS"/>
        </w:rPr>
        <w:t>организација цивилно</w:t>
      </w:r>
      <w:r w:rsidR="002E4506">
        <w:rPr>
          <w:rFonts w:asciiTheme="majorBidi" w:hAnsiTheme="majorBidi" w:cstheme="majorBidi"/>
          <w:sz w:val="24"/>
          <w:szCs w:val="24"/>
          <w:lang w:val="sr-Cyrl-RS"/>
        </w:rPr>
        <w:t>г</w:t>
      </w:r>
      <w:r w:rsidR="008A0EBA">
        <w:rPr>
          <w:rFonts w:asciiTheme="majorBidi" w:hAnsiTheme="majorBidi" w:cstheme="majorBidi"/>
          <w:sz w:val="24"/>
          <w:szCs w:val="24"/>
          <w:lang w:val="sr-Cyrl-RS"/>
        </w:rPr>
        <w:t xml:space="preserve"> друштва </w:t>
      </w:r>
      <w:r w:rsidR="004B6A40">
        <w:rPr>
          <w:rFonts w:asciiTheme="majorBidi" w:hAnsiTheme="majorBidi" w:cstheme="majorBidi"/>
          <w:sz w:val="24"/>
          <w:szCs w:val="24"/>
          <w:lang w:val="sr-Cyrl-RS"/>
        </w:rPr>
        <w:t xml:space="preserve">спроводи </w:t>
      </w:r>
      <w:r w:rsidR="008A0EBA">
        <w:rPr>
          <w:rFonts w:asciiTheme="majorBidi" w:hAnsiTheme="majorBidi" w:cstheme="majorBidi"/>
          <w:sz w:val="24"/>
          <w:szCs w:val="24"/>
          <w:lang w:val="sr-Cyrl-RS"/>
        </w:rPr>
        <w:t xml:space="preserve">у сарадњи </w:t>
      </w:r>
      <w:r w:rsidR="004B6A40">
        <w:rPr>
          <w:rFonts w:asciiTheme="majorBidi" w:hAnsiTheme="majorBidi" w:cstheme="majorBidi"/>
          <w:sz w:val="24"/>
          <w:szCs w:val="24"/>
          <w:lang w:val="sr-Cyrl-RS"/>
        </w:rPr>
        <w:t>са надлежним Министарством</w:t>
      </w:r>
      <w:r w:rsidR="004303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65362A8" w14:textId="77777777" w:rsidR="00C04C63" w:rsidRDefault="00C04C63" w:rsidP="00C04C63">
      <w:pPr>
        <w:spacing w:after="240"/>
        <w:jc w:val="both"/>
        <w:rPr>
          <w:b/>
          <w:szCs w:val="24"/>
        </w:rPr>
      </w:pPr>
    </w:p>
    <w:p w14:paraId="3596D740" w14:textId="77777777" w:rsidR="00C04C63" w:rsidRPr="00561DB9" w:rsidRDefault="00C04C63" w:rsidP="00C04C6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DB9">
        <w:rPr>
          <w:rFonts w:ascii="Times New Roman" w:hAnsi="Times New Roman" w:cs="Times New Roman"/>
          <w:b/>
          <w:sz w:val="24"/>
          <w:szCs w:val="24"/>
        </w:rPr>
        <w:t>II</w:t>
      </w:r>
      <w:r w:rsidRPr="00561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ЦИЉ, ОБЛАСТИ И ПРАВО УЧЕШЋА НА ЈАВНОМ ПОЗИВУ</w:t>
      </w:r>
    </w:p>
    <w:p w14:paraId="7E785345" w14:textId="47E72C99" w:rsidR="00C04C63" w:rsidRDefault="00C04C63" w:rsidP="00C04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DB9">
        <w:rPr>
          <w:rFonts w:ascii="Times New Roman" w:hAnsi="Times New Roman" w:cs="Times New Roman"/>
          <w:sz w:val="24"/>
          <w:szCs w:val="24"/>
        </w:rPr>
        <w:t xml:space="preserve">1. </w:t>
      </w:r>
      <w:r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>Циљ овог јавног позива</w:t>
      </w:r>
      <w:r w:rsidRPr="00C04C63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кроз јаван и транспарентан процес изврши избор још </w:t>
      </w:r>
      <w:r w:rsidRPr="00C04C63">
        <w:rPr>
          <w:rFonts w:ascii="Times New Roman" w:hAnsi="Times New Roman" w:cs="Times New Roman"/>
          <w:b/>
          <w:sz w:val="24"/>
          <w:szCs w:val="24"/>
        </w:rPr>
        <w:t>3</w:t>
      </w:r>
      <w:r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(три) организациј</w:t>
      </w:r>
      <w:r w:rsidR="003C2D71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bookmarkStart w:id="0" w:name="_GoBack"/>
      <w:bookmarkEnd w:id="0"/>
      <w:r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цивилног друштва </w:t>
      </w:r>
      <w:r w:rsidRPr="00C04C63">
        <w:rPr>
          <w:rFonts w:ascii="Times New Roman" w:hAnsi="Times New Roman" w:cs="Times New Roman"/>
          <w:sz w:val="24"/>
          <w:szCs w:val="24"/>
          <w:lang w:val="sr-Cyrl-RS"/>
        </w:rPr>
        <w:t>које се баве проблемом трговине људима,</w:t>
      </w:r>
      <w:r w:rsidRPr="00C0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4C63">
        <w:rPr>
          <w:rFonts w:ascii="Times New Roman" w:hAnsi="Times New Roman" w:cs="Times New Roman"/>
          <w:sz w:val="24"/>
          <w:szCs w:val="24"/>
          <w:lang w:val="sr-Cyrl-RS"/>
        </w:rPr>
        <w:t>чији ће представници узети учешће</w:t>
      </w:r>
      <w:r w:rsidRPr="00C04C63">
        <w:rPr>
          <w:rFonts w:ascii="Times New Roman" w:hAnsi="Times New Roman" w:cs="Times New Roman"/>
          <w:sz w:val="24"/>
          <w:szCs w:val="24"/>
        </w:rPr>
        <w:t xml:space="preserve"> </w:t>
      </w:r>
      <w:r w:rsidRPr="00C04C63">
        <w:rPr>
          <w:rFonts w:ascii="Times New Roman" w:hAnsi="Times New Roman" w:cs="Times New Roman"/>
          <w:sz w:val="24"/>
          <w:szCs w:val="24"/>
          <w:lang w:val="sr-Cyrl-RS"/>
        </w:rPr>
        <w:t>у процесу праћења, извештавања и оцењивања спровођења Стратегије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27B">
        <w:rPr>
          <w:rFonts w:ascii="Times New Roman" w:hAnsi="Times New Roman" w:cs="Times New Roman"/>
          <w:sz w:val="24"/>
          <w:szCs w:val="24"/>
          <w:lang w:val="sr-Cyrl-RS"/>
        </w:rPr>
        <w:t>превенције и сузбијања трговине људима, посебно женама и децом и заштите жртава 2017-2022. године</w:t>
      </w:r>
      <w:r w:rsidRPr="00C04C6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9DBB1B8" w14:textId="4C3D8396" w:rsidR="00024B93" w:rsidRPr="00FD4705" w:rsidRDefault="00024B93" w:rsidP="00024B93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Pr="00FD4705">
        <w:rPr>
          <w:rFonts w:ascii="Times New Roman" w:hAnsi="Times New Roman" w:cs="Times New Roman"/>
          <w:sz w:val="24"/>
          <w:szCs w:val="24"/>
        </w:rPr>
        <w:t xml:space="preserve">Задатак </w:t>
      </w:r>
      <w:r w:rsidRPr="00FD4705">
        <w:rPr>
          <w:rFonts w:ascii="Times New Roman" w:hAnsi="Times New Roman" w:cs="Times New Roman"/>
          <w:sz w:val="24"/>
          <w:szCs w:val="24"/>
          <w:lang w:val="sr-Cyrl-RS"/>
        </w:rPr>
        <w:t>организација цивилног друштв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D4705">
        <w:rPr>
          <w:rFonts w:ascii="Times New Roman" w:hAnsi="Times New Roman" w:cs="Times New Roman"/>
          <w:sz w:val="24"/>
          <w:szCs w:val="24"/>
        </w:rPr>
        <w:t>је да кро</w:t>
      </w:r>
      <w:r>
        <w:rPr>
          <w:rFonts w:ascii="Times New Roman" w:hAnsi="Times New Roman" w:cs="Times New Roman"/>
          <w:sz w:val="24"/>
          <w:szCs w:val="24"/>
        </w:rPr>
        <w:t>з оперативно спровођење акционог</w:t>
      </w:r>
      <w:r w:rsidRPr="00FD4705">
        <w:rPr>
          <w:rFonts w:ascii="Times New Roman" w:hAnsi="Times New Roman" w:cs="Times New Roman"/>
          <w:sz w:val="24"/>
          <w:szCs w:val="24"/>
        </w:rPr>
        <w:t xml:space="preserve"> плана, прати и оцењује испуњеност циљева Стратегије и о томе сачињава извештаје.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Извештаји</w:t>
      </w:r>
      <w:r w:rsidRPr="00FD4705">
        <w:rPr>
          <w:rFonts w:ascii="Times New Roman" w:hAnsi="Times New Roman" w:cs="Times New Roman"/>
          <w:sz w:val="24"/>
          <w:szCs w:val="24"/>
        </w:rPr>
        <w:t xml:space="preserve"> о постигнутим резултатима сачињава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 се</w:t>
      </w:r>
      <w:r w:rsidRPr="00FD4705">
        <w:rPr>
          <w:rFonts w:ascii="Times New Roman" w:hAnsi="Times New Roman" w:cs="Times New Roman"/>
          <w:sz w:val="24"/>
          <w:szCs w:val="24"/>
        </w:rPr>
        <w:t xml:space="preserve"> на месечном нивоу, до петог радног дана наредног месеца, и на годишњем нивоу, до 15. фебруара сваке године, за претходну годину.</w:t>
      </w:r>
    </w:p>
    <w:p w14:paraId="74603D91" w14:textId="247DDB06" w:rsidR="00024B93" w:rsidRDefault="00024B93" w:rsidP="00561DB9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61DB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. Јавни позив намењен је организацијама цивилног друштва које делују </w:t>
      </w:r>
      <w:r w:rsidRPr="00561D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у области </w:t>
      </w:r>
      <w:r w:rsidRPr="00561D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заштите људских и мањинских права, нарочито у области борбе против трговине људима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.</w:t>
      </w:r>
    </w:p>
    <w:p w14:paraId="643C424A" w14:textId="2B26CA1B" w:rsidR="00C04C63" w:rsidRDefault="00024B93" w:rsidP="00561D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. </w:t>
      </w:r>
      <w:r w:rsidR="00C04C63" w:rsidRPr="00561DB9">
        <w:rPr>
          <w:rFonts w:ascii="Times New Roman" w:hAnsi="Times New Roman" w:cs="Times New Roman"/>
          <w:b/>
          <w:sz w:val="24"/>
          <w:szCs w:val="24"/>
        </w:rPr>
        <w:t>Право учешћа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 на Јавном позиву имају удружења и друге организације цивилног друштва основане и регистроване сагласно позитивним прописима Републике Србије које делују у </w:t>
      </w:r>
      <w:r w:rsidR="00C04C63" w:rsidRPr="00561DB9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 </w:t>
      </w:r>
      <w:r w:rsidR="00C04C63" w:rsidRPr="00561DB9">
        <w:rPr>
          <w:rFonts w:ascii="Times New Roman" w:hAnsi="Times New Roman" w:cs="Times New Roman"/>
          <w:sz w:val="24"/>
          <w:szCs w:val="24"/>
        </w:rPr>
        <w:t>утврђе</w:t>
      </w:r>
      <w:r w:rsidR="00C04C63" w:rsidRPr="00561DB9">
        <w:rPr>
          <w:rFonts w:ascii="Times New Roman" w:hAnsi="Times New Roman" w:cs="Times New Roman"/>
          <w:sz w:val="24"/>
          <w:szCs w:val="24"/>
          <w:lang w:val="sr-Cyrl-CS"/>
        </w:rPr>
        <w:t>ној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 овим јавним позивом.</w:t>
      </w:r>
    </w:p>
    <w:p w14:paraId="45680353" w14:textId="77777777" w:rsidR="00024B93" w:rsidRPr="00561DB9" w:rsidRDefault="00024B93" w:rsidP="00561D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96FF07" w14:textId="77777777" w:rsidR="00C04C63" w:rsidRDefault="00C04C63" w:rsidP="00C04C6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DB9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561DB9">
        <w:rPr>
          <w:rFonts w:ascii="Times New Roman" w:hAnsi="Times New Roman" w:cs="Times New Roman"/>
          <w:b/>
          <w:sz w:val="24"/>
          <w:szCs w:val="24"/>
          <w:u w:val="single"/>
        </w:rPr>
        <w:t>КРИТЕРИЈУМИ</w:t>
      </w:r>
    </w:p>
    <w:p w14:paraId="2E4DAD01" w14:textId="77777777" w:rsidR="00024B93" w:rsidRPr="00561DB9" w:rsidRDefault="00024B93" w:rsidP="00024B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1DB9">
        <w:rPr>
          <w:rFonts w:ascii="Times New Roman" w:hAnsi="Times New Roman" w:cs="Times New Roman"/>
          <w:noProof/>
          <w:sz w:val="24"/>
          <w:szCs w:val="24"/>
        </w:rPr>
        <w:t>О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>ргaнизaциj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е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цивилнoг друштвa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које се кандидују морају испуњавати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1DB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следеће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1DB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критеријуме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4F2DE5F" w14:textId="45255E8B" w:rsidR="00024B93" w:rsidRPr="00561DB9" w:rsidRDefault="00024B93" w:rsidP="00024B9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да су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уписaне у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>Р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eгистaр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удружења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нajмaњe три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7922CB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године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прe oбjaвљивaњa oвoг jaвнoг пoзивa;</w:t>
      </w:r>
    </w:p>
    <w:p w14:paraId="2449C8A4" w14:textId="77777777" w:rsidR="00024B93" w:rsidRPr="00561DB9" w:rsidRDefault="00024B93" w:rsidP="00024B9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да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актом о оснивању или статутом имају утврђене циљеве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у области наведен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ој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 тачки II Јавног позива (ЦИЉ, ОБЛАСТИ И ПРАВО УЧЕШЋА НА ЈАВНОМ ПОЗИВУ);</w:t>
      </w:r>
    </w:p>
    <w:p w14:paraId="3DA3053C" w14:textId="77777777" w:rsidR="00024B93" w:rsidRPr="00561DB9" w:rsidRDefault="00024B93" w:rsidP="00024B93">
      <w:pPr>
        <w:numPr>
          <w:ilvl w:val="0"/>
          <w:numId w:val="8"/>
        </w:numPr>
        <w:spacing w:after="120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sz w:val="24"/>
          <w:szCs w:val="24"/>
        </w:rPr>
        <w:t>да поседују</w:t>
      </w:r>
      <w:r w:rsidRPr="00561DB9">
        <w:rPr>
          <w:rFonts w:ascii="Times New Roman" w:hAnsi="Times New Roman" w:cs="Times New Roman"/>
          <w:b/>
          <w:noProof/>
          <w:sz w:val="24"/>
          <w:szCs w:val="24"/>
        </w:rPr>
        <w:t xml:space="preserve"> пројектно искуство и експертизу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у области наведен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CS"/>
        </w:rPr>
        <w:t>ој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у тачки II Јавног позива (ЦИЉ, ОБЛАСТИ И ПРАВО УЧЕШЋА НА ЈАВНОМ ПОЗИВУ), </w:t>
      </w:r>
      <w:r w:rsidRPr="00561DB9">
        <w:rPr>
          <w:rFonts w:ascii="Times New Roman" w:hAnsi="Times New Roman" w:cs="Times New Roman"/>
          <w:b/>
          <w:noProof/>
          <w:sz w:val="24"/>
          <w:szCs w:val="24"/>
        </w:rPr>
        <w:t>у последње 3 године</w:t>
      </w:r>
      <w:r w:rsidRPr="00561DB9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320C977A" w14:textId="54EF7567" w:rsidR="00024B93" w:rsidRPr="00561DB9" w:rsidRDefault="00024B9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пожељно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је да поседују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искуство у координацији, комуникацији и сарадњи са другим организацијама цивилног друштва, односно чланице су мреже или друге асоцијације организација цивилног друштва</w:t>
      </w:r>
      <w:r w:rsidR="009672DE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</w:t>
      </w:r>
      <w:r w:rsidR="009672DE" w:rsidRPr="00561D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у области борбе против трговине људима и побољшања положаја осетљивих група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;</w:t>
      </w:r>
    </w:p>
    <w:p w14:paraId="281C0481" w14:textId="77777777" w:rsidR="00024B93" w:rsidRPr="00561DB9" w:rsidRDefault="00024B93" w:rsidP="00024B93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пожељно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је да поседују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претходно искуство у раду радних група и других радних и саветодавних тела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које формирају органи државне и покрајинске управе и локалне самоуправе,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у последње 3 године. </w:t>
      </w:r>
    </w:p>
    <w:p w14:paraId="6567634B" w14:textId="77777777" w:rsidR="009672DE" w:rsidRPr="00561DB9" w:rsidRDefault="009672DE" w:rsidP="00561DB9">
      <w:pPr>
        <w:spacing w:after="12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IV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ДОКУМЕНТАЦИЈА КОЈА СЕ ДОСТАВЉА</w:t>
      </w:r>
    </w:p>
    <w:p w14:paraId="4A592A68" w14:textId="77777777" w:rsidR="009672DE" w:rsidRPr="00561DB9" w:rsidRDefault="009672DE" w:rsidP="009672D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Oрганизације цивилног друштва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дужне су да доставе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следеће доказе:</w:t>
      </w:r>
    </w:p>
    <w:p w14:paraId="59BCC2C7" w14:textId="77777777" w:rsidR="009672DE" w:rsidRPr="00561DB9" w:rsidRDefault="009672DE" w:rsidP="009672DE">
      <w:pPr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попуњен Пријавни формулар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Анекс 1 – Пријавни формулар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;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98934D2" w14:textId="77777777" w:rsidR="009672DE" w:rsidRPr="00561DB9" w:rsidRDefault="009672DE" w:rsidP="009672DE">
      <w:pPr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b/>
          <w:noProof/>
          <w:sz w:val="24"/>
          <w:szCs w:val="24"/>
        </w:rPr>
        <w:t>листу пројеката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које је организација реализовала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области наведеној у тачки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II Јавног позива (ЦИЉ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, ОБЛАСТИ И ПРАВО УЧЕШЋА НА ЈАВНОМ ПОЗИВУ)</w:t>
      </w:r>
      <w:r w:rsidRPr="00561DB9">
        <w:rPr>
          <w:rFonts w:ascii="Times New Roman" w:hAnsi="Times New Roman" w:cs="Times New Roman"/>
          <w:noProof/>
          <w:sz w:val="24"/>
          <w:szCs w:val="24"/>
        </w:rPr>
        <w:t>,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у последње 3 (три) године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Анекс 2 – Образац о реализованим пројектима</w:t>
      </w: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  <w:lang w:val="sr-Cyrl-RS"/>
        </w:rPr>
        <w:t>)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; 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BC1EAD" w14:textId="68790A0B" w:rsidR="009672DE" w:rsidRPr="00561DB9" w:rsidRDefault="009672DE" w:rsidP="009672DE">
      <w:pPr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b/>
          <w:noProof/>
          <w:sz w:val="24"/>
          <w:szCs w:val="24"/>
        </w:rPr>
        <w:t>листу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b/>
          <w:noProof/>
          <w:sz w:val="24"/>
          <w:szCs w:val="24"/>
        </w:rPr>
        <w:t>публикација</w:t>
      </w:r>
      <w:r w:rsidR="00D4031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D4031B" w:rsidRPr="002456B0">
        <w:rPr>
          <w:rFonts w:ascii="Times New Roman" w:eastAsia="Times New Roman" w:hAnsi="Times New Roman" w:cs="Times New Roman"/>
          <w:noProof/>
          <w:sz w:val="24"/>
          <w:szCs w:val="24"/>
          <w:lang w:val="en-US" w:bidi="en-US"/>
        </w:rPr>
        <w:t>(</w:t>
      </w:r>
      <w:r w:rsidR="00D4031B" w:rsidRPr="002456B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анализе, истраживања и сл.)</w:t>
      </w:r>
      <w:r w:rsidR="00D4031B" w:rsidRPr="001C14F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Pr="00561D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које је 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организација 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објавила 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области наведеној у тачки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II Јавног позива (ЦИЉ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ОБЛАСТИ И ПРАВО УЧЕШЋА НА ЈАВНОМ ПОЗИВУ),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у последње 3 (три) годин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е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(</w:t>
      </w: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Анекс 3 – Образац о објављеним публикацијама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);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818F202" w14:textId="77777777" w:rsidR="009672DE" w:rsidRPr="00561DB9" w:rsidRDefault="009672DE" w:rsidP="009672DE">
      <w:pPr>
        <w:spacing w:after="24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V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РОК И НАЧИН ПОДНОШЕЊА ПРИЈАВЕ</w:t>
      </w:r>
    </w:p>
    <w:p w14:paraId="600902C7" w14:textId="4D2DE3EF" w:rsidR="009672DE" w:rsidRPr="00561DB9" w:rsidRDefault="009672DE" w:rsidP="009672DE">
      <w:pPr>
        <w:spacing w:after="120"/>
        <w:ind w:firstLine="567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Рoк зa пoднoшeњe пријава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траје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>од  05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 xml:space="preserve">.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>августа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 xml:space="preserve"> до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7A4215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>20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>августа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202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>1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 xml:space="preserve">. године. </w:t>
      </w:r>
    </w:p>
    <w:p w14:paraId="54BC7425" w14:textId="193AC256" w:rsidR="009672DE" w:rsidRPr="00561DB9" w:rsidRDefault="009672DE" w:rsidP="009672DE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DB9">
        <w:rPr>
          <w:rFonts w:ascii="Times New Roman" w:hAnsi="Times New Roman" w:cs="Times New Roman"/>
          <w:bCs/>
          <w:sz w:val="24"/>
          <w:szCs w:val="24"/>
        </w:rPr>
        <w:t xml:space="preserve">Заинтересоване организације цивилног друштва дужне су да своје пријаве заједно са припадајућом документацијом из тачке IV Јавног позива (ДОКУМЕНТАЦИЈА КОЈА СЕ ДОСТАВЉА) у назначеном року доставе </w:t>
      </w:r>
      <w:r w:rsidRPr="00561DB9">
        <w:rPr>
          <w:rFonts w:ascii="Times New Roman" w:hAnsi="Times New Roman" w:cs="Times New Roman"/>
          <w:b/>
          <w:bCs/>
          <w:sz w:val="24"/>
          <w:szCs w:val="24"/>
          <w:u w:val="single"/>
        </w:rPr>
        <w:t>искључиво</w:t>
      </w:r>
      <w:r w:rsidRPr="00561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b/>
          <w:bCs/>
          <w:sz w:val="24"/>
          <w:szCs w:val="24"/>
        </w:rPr>
        <w:t xml:space="preserve">електронским путем на адресу: </w:t>
      </w:r>
      <w:hyperlink r:id="rId10" w:history="1">
        <w:r w:rsidRPr="00561DB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sek.scd@minljmpdd.gov.rs</w:t>
        </w:r>
      </w:hyperlink>
      <w:r w:rsidRPr="0056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1DB9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sr-Latn-CS" w:bidi="en-US"/>
        </w:rPr>
        <w:t>сa нaпoмeнoм:</w:t>
      </w:r>
      <w:r w:rsidRPr="00561DB9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sr-Cyrl-RS" w:bidi="en-US"/>
        </w:rPr>
        <w:t xml:space="preserve"> </w:t>
      </w:r>
      <w:r w:rsidRPr="00561DB9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sr-Cyrl-RS" w:bidi="en-US"/>
        </w:rPr>
        <w:t>„</w:t>
      </w:r>
      <w:r w:rsidRPr="00561DB9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561DB9">
        <w:rPr>
          <w:rFonts w:ascii="Times New Roman" w:hAnsi="Times New Roman" w:cs="Times New Roman"/>
          <w:b/>
          <w:sz w:val="24"/>
          <w:szCs w:val="24"/>
        </w:rPr>
        <w:t>андидатур</w:t>
      </w:r>
      <w:r w:rsidRPr="00561D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61DB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учешће у процесу праћења, </w:t>
      </w:r>
      <w:r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извештавања и оцењивања спровођења Стратегије превенције и сузбијања трговине људима, посебно женама и децом и заштите жртава 2017-2022. године</w:t>
      </w:r>
      <w:r w:rsidRPr="00561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“.  </w:t>
      </w:r>
    </w:p>
    <w:p w14:paraId="5CC07FD7" w14:textId="7EE6B18E" w:rsidR="009672DE" w:rsidRDefault="009672DE" w:rsidP="009672DE">
      <w:pPr>
        <w:spacing w:after="240"/>
        <w:ind w:firstLine="56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Евентуална питања 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у вези са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поступк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ом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подношења пријава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могу се 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упутити </w:t>
      </w:r>
      <w:r w:rsidR="0036646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Министарству за људска и мањинска права и друштвени дијалог</w:t>
      </w:r>
      <w:r w:rsidR="0036646E"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,</w:t>
      </w:r>
      <w:r w:rsidR="0036646E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>адресу</w:t>
      </w:r>
      <w:r w:rsidRPr="00561DB9" w:rsidDel="005D66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електронске поште: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1" w:history="1">
        <w:r w:rsidRPr="00561DB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sek.scd@minljmpdd.gov.rs</w:t>
        </w:r>
      </w:hyperlink>
      <w:r w:rsidRPr="00561DB9">
        <w:rPr>
          <w:rFonts w:ascii="Times New Roman" w:hAnsi="Times New Roman" w:cs="Times New Roman"/>
          <w:noProof/>
          <w:sz w:val="24"/>
          <w:szCs w:val="24"/>
        </w:rPr>
        <w:t>,</w:t>
      </w:r>
      <w:r w:rsidRPr="00561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или телефоном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број: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011/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31-30 -972</w:t>
      </w:r>
      <w:r w:rsidRPr="00561DB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E895173" w14:textId="77777777" w:rsidR="009672DE" w:rsidRPr="001A2164" w:rsidRDefault="009672DE" w:rsidP="009672DE">
      <w:pPr>
        <w:spacing w:after="24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V</w:t>
      </w: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bidi="en-US"/>
        </w:rPr>
        <w:t>I</w:t>
      </w: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  </w:t>
      </w: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ПОСТУПАК ИЗБОРА</w:t>
      </w:r>
    </w:p>
    <w:p w14:paraId="35068983" w14:textId="341E8EF2" w:rsidR="009672DE" w:rsidRPr="00475D7B" w:rsidRDefault="009672DE" w:rsidP="009672D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За потребе припреме и спровођења поступка избора, као и самог Јавног позива, формирана је </w:t>
      </w:r>
      <w:r w:rsidRPr="004C6EE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Комисија за избор организација цивилног друштва </w:t>
      </w:r>
      <w:r w:rsidRPr="0022144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561DB9">
        <w:rPr>
          <w:rFonts w:ascii="Times New Roman" w:hAnsi="Times New Roman" w:cs="Times New Roman"/>
          <w:sz w:val="24"/>
          <w:szCs w:val="24"/>
          <w:lang w:val="sr-Cyrl-RS"/>
        </w:rPr>
        <w:t>учешће у процесу праћења, извештавања и оцењивања спровођења Стратегије превенције и сузбијања трговине људима, посебно женама и децом и заштите жртава 2017-2022. године</w:t>
      </w:r>
      <w:r w:rsidRPr="009672D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,</w:t>
      </w:r>
      <w:r w:rsidRPr="00475D7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која је састављена од представника Министарства за људска и мањинска права и друштвени дијалог и Министарства </w:t>
      </w:r>
      <w:r w:rsidR="001731A7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унутрашњих послова</w:t>
      </w:r>
      <w:r w:rsidRPr="00475D7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. </w:t>
      </w:r>
    </w:p>
    <w:p w14:paraId="56D62D2C" w14:textId="215C3F53" w:rsidR="009672DE" w:rsidRPr="00E33B9E" w:rsidRDefault="009672DE" w:rsidP="009672D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Формирана Комисија дужна је 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најкасније </w:t>
      </w:r>
      <w:r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у року </w:t>
      </w:r>
      <w:r w:rsidR="00781E7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од 15</w:t>
      </w:r>
      <w:r w:rsidRPr="00561DB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радних дана</w:t>
      </w:r>
      <w:r w:rsidRPr="00561DB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475D7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од дана истека рока за подношење пријава</w:t>
      </w:r>
      <w:r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донесе</w:t>
      </w:r>
      <w:r w:rsidRPr="00475D7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Предлог представника цивилног друштва за </w:t>
      </w:r>
      <w:r w:rsidR="001731A7" w:rsidRPr="00E23836">
        <w:rPr>
          <w:rFonts w:ascii="Times New Roman" w:hAnsi="Times New Roman" w:cs="Times New Roman"/>
          <w:sz w:val="24"/>
          <w:szCs w:val="24"/>
          <w:lang w:val="sr-Cyrl-RS"/>
        </w:rPr>
        <w:t>учешће у процесу праћења, извештавања и оцењивања спровођења Стратегије превенције и сузбијања трговине људима, посебно женама и децом и заштите жртава 2017-2022. године</w:t>
      </w:r>
      <w:r w:rsidRPr="00E33B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18FCEDE" w14:textId="3A63CC53" w:rsidR="009672DE" w:rsidRDefault="009672DE" w:rsidP="009672DE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>, као и сам Јавни позив, објавиће се на званичн</w:t>
      </w:r>
      <w:r w:rsidR="00D4031B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31B">
        <w:rPr>
          <w:rFonts w:ascii="Times New Roman" w:hAnsi="Times New Roman" w:cs="Times New Roman"/>
          <w:sz w:val="24"/>
          <w:szCs w:val="24"/>
          <w:lang w:val="sr-Cyrl-RS"/>
        </w:rPr>
        <w:t>веб</w:t>
      </w:r>
      <w:r w:rsidR="00D4031B"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>страниц</w:t>
      </w:r>
      <w:r w:rsidR="00D4031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Министарства за људска и мањинска права и друштвени дијалог</w:t>
      </w:r>
      <w:r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hyperlink r:id="rId12" w:history="1">
        <w:r w:rsidRPr="00DD03B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 w:bidi="en-US"/>
          </w:rPr>
          <w:t>www.minljmpdd.gov.rs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val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>доставити подносиоцима пријава на Јавни позив електронским путем.</w:t>
      </w:r>
    </w:p>
    <w:p w14:paraId="5DBFE9A3" w14:textId="77777777" w:rsidR="009672DE" w:rsidRPr="001C14FB" w:rsidRDefault="009672DE" w:rsidP="009672D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b/>
          <w:sz w:val="24"/>
          <w:szCs w:val="24"/>
          <w:lang w:eastAsia="sr-Cyrl-RS" w:bidi="en-US"/>
        </w:rPr>
        <w:t xml:space="preserve">VI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  <w:t xml:space="preserve">   </w:t>
      </w:r>
      <w:r w:rsidRPr="001C14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Cyrl-RS" w:bidi="en-US"/>
        </w:rPr>
        <w:t>ДОДАТНЕ ИНФОРМАЦИЈЕ</w:t>
      </w:r>
    </w:p>
    <w:p w14:paraId="2672F4AC" w14:textId="3D3E2512" w:rsidR="009672DE" w:rsidRPr="005E3198" w:rsidRDefault="009672DE" w:rsidP="009672D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E33B9E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 xml:space="preserve">1. Министарство </w:t>
      </w:r>
      <w:r w:rsidR="001731A7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 xml:space="preserve">унутрашњих послова </w:t>
      </w:r>
      <w:r w:rsidRPr="00E33B9E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 xml:space="preserve">и </w:t>
      </w:r>
      <w:r w:rsidRPr="00E33B9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</w:t>
      </w:r>
      <w:r w:rsidRPr="00E33B9E">
        <w:rPr>
          <w:rFonts w:ascii="Times New Roman" w:eastAsia="Times New Roman" w:hAnsi="Times New Roman" w:cs="Times New Roman"/>
          <w:noProof/>
          <w:sz w:val="24"/>
          <w:szCs w:val="24"/>
          <w:lang w:val="en-US" w:bidi="en-US"/>
        </w:rPr>
        <w:t>o</w:t>
      </w:r>
      <w:r w:rsidRPr="00E33B9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за људска и мањ</w:t>
      </w:r>
      <w:r w:rsidR="001731A7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инска права и друштвени дијалог </w:t>
      </w:r>
      <w:r w:rsidRPr="00E33B9E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>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састанака.</w:t>
      </w:r>
    </w:p>
    <w:p w14:paraId="3D57D0AD" w14:textId="33B06153" w:rsidR="00DE16A5" w:rsidRPr="00DE16A5" w:rsidRDefault="00DE16A5" w:rsidP="00DE16A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A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DE16A5">
        <w:rPr>
          <w:rFonts w:ascii="Times New Roman" w:hAnsi="Times New Roman" w:cs="Times New Roman"/>
          <w:sz w:val="24"/>
          <w:szCs w:val="24"/>
        </w:rPr>
        <w:t xml:space="preserve">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града.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категорију. </w:t>
      </w:r>
    </w:p>
    <w:p w14:paraId="668B512F" w14:textId="4F8E8FAB" w:rsidR="00DE16A5" w:rsidRDefault="00DE16A5" w:rsidP="00DE16A5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  <w:t>3</w:t>
      </w:r>
      <w:r w:rsidRPr="001C14FB"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  <w:t xml:space="preserve">. </w:t>
      </w: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Учешћем на Јавном позиву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,</w:t>
      </w: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подносиоци пријава</w:t>
      </w:r>
      <w:r w:rsidRPr="00E33B9E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пристају да се подаци које достављају обрађују искључиво за потребе процеса избора предвиђеног овим позивом.</w:t>
      </w:r>
    </w:p>
    <w:p w14:paraId="4C69CB4B" w14:textId="3AB0A541" w:rsidR="009672DE" w:rsidRPr="001C14FB" w:rsidRDefault="00DE16A5" w:rsidP="009672D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  <w:t>4</w:t>
      </w:r>
      <w:r w:rsidR="009672DE"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. Потребни обрасци, као и додатне информације за њихово попуњавање налазе се у оквиру следећих докумената:</w:t>
      </w:r>
    </w:p>
    <w:p w14:paraId="11A8CF32" w14:textId="77777777" w:rsidR="009672DE" w:rsidRPr="001C14FB" w:rsidRDefault="009672DE" w:rsidP="009672DE">
      <w:pPr>
        <w:pStyle w:val="ListParagraph"/>
        <w:numPr>
          <w:ilvl w:val="0"/>
          <w:numId w:val="9"/>
        </w:numPr>
        <w:spacing w:after="120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Анекс 1 – Пријавни формулар</w:t>
      </w:r>
    </w:p>
    <w:p w14:paraId="14216791" w14:textId="77777777" w:rsidR="009672DE" w:rsidRPr="001C14FB" w:rsidRDefault="009672DE" w:rsidP="009672DE">
      <w:pPr>
        <w:pStyle w:val="ListParagraph"/>
        <w:numPr>
          <w:ilvl w:val="0"/>
          <w:numId w:val="9"/>
        </w:numPr>
        <w:spacing w:after="120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Анекс </w:t>
      </w:r>
      <w:r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  <w:t>2</w:t>
      </w: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– Образац о реализованим пројектима</w:t>
      </w:r>
    </w:p>
    <w:p w14:paraId="608ED434" w14:textId="2B2A79D9" w:rsidR="009672DE" w:rsidRPr="001C14FB" w:rsidRDefault="009672DE" w:rsidP="009672DE">
      <w:pPr>
        <w:pStyle w:val="ListParagraph"/>
        <w:numPr>
          <w:ilvl w:val="0"/>
          <w:numId w:val="9"/>
        </w:numPr>
        <w:spacing w:after="120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lastRenderedPageBreak/>
        <w:t xml:space="preserve">Анекс </w:t>
      </w:r>
      <w:r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  <w:t>3</w:t>
      </w: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– Образац о објављеним публикацијама</w:t>
      </w:r>
      <w:r w:rsidR="00D4031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.</w:t>
      </w:r>
    </w:p>
    <w:p w14:paraId="27361AA4" w14:textId="77777777" w:rsidR="00D15094" w:rsidRPr="00AF727B" w:rsidRDefault="00D15094" w:rsidP="008412F2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15094" w:rsidRPr="00AF7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F1FD" w14:textId="77777777" w:rsidR="001C0DF7" w:rsidRDefault="001C0DF7" w:rsidP="007930CE">
      <w:pPr>
        <w:spacing w:after="0" w:line="240" w:lineRule="auto"/>
      </w:pPr>
      <w:r>
        <w:separator/>
      </w:r>
    </w:p>
  </w:endnote>
  <w:endnote w:type="continuationSeparator" w:id="0">
    <w:p w14:paraId="4E162095" w14:textId="77777777" w:rsidR="001C0DF7" w:rsidRDefault="001C0DF7" w:rsidP="0079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80E8" w14:textId="77777777" w:rsidR="001C0DF7" w:rsidRDefault="001C0DF7" w:rsidP="007930CE">
      <w:pPr>
        <w:spacing w:after="0" w:line="240" w:lineRule="auto"/>
      </w:pPr>
      <w:r>
        <w:separator/>
      </w:r>
    </w:p>
  </w:footnote>
  <w:footnote w:type="continuationSeparator" w:id="0">
    <w:p w14:paraId="0E7EEF28" w14:textId="77777777" w:rsidR="001C0DF7" w:rsidRDefault="001C0DF7" w:rsidP="0079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471"/>
    <w:multiLevelType w:val="hybridMultilevel"/>
    <w:tmpl w:val="8D22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6E0"/>
    <w:multiLevelType w:val="hybridMultilevel"/>
    <w:tmpl w:val="89B0915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419C3E04"/>
    <w:multiLevelType w:val="hybridMultilevel"/>
    <w:tmpl w:val="B2E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49AD"/>
    <w:multiLevelType w:val="hybridMultilevel"/>
    <w:tmpl w:val="7478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0019"/>
    <w:multiLevelType w:val="hybridMultilevel"/>
    <w:tmpl w:val="238E7F2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A5971"/>
    <w:multiLevelType w:val="hybridMultilevel"/>
    <w:tmpl w:val="069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27DFC"/>
    <w:multiLevelType w:val="hybridMultilevel"/>
    <w:tmpl w:val="FCE2F4CE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EE"/>
    <w:rsid w:val="00014E6A"/>
    <w:rsid w:val="00024B93"/>
    <w:rsid w:val="000412E1"/>
    <w:rsid w:val="0004536E"/>
    <w:rsid w:val="00047D46"/>
    <w:rsid w:val="000500D2"/>
    <w:rsid w:val="00056FEC"/>
    <w:rsid w:val="0006638D"/>
    <w:rsid w:val="00066777"/>
    <w:rsid w:val="000804D4"/>
    <w:rsid w:val="00080CEC"/>
    <w:rsid w:val="00081912"/>
    <w:rsid w:val="000C0B76"/>
    <w:rsid w:val="000E0088"/>
    <w:rsid w:val="000E3701"/>
    <w:rsid w:val="00102063"/>
    <w:rsid w:val="0011736C"/>
    <w:rsid w:val="00122373"/>
    <w:rsid w:val="001254D0"/>
    <w:rsid w:val="001532E5"/>
    <w:rsid w:val="001731A7"/>
    <w:rsid w:val="001832BC"/>
    <w:rsid w:val="00192191"/>
    <w:rsid w:val="001A1C63"/>
    <w:rsid w:val="001A26A3"/>
    <w:rsid w:val="001B3895"/>
    <w:rsid w:val="001B5834"/>
    <w:rsid w:val="001C0DF7"/>
    <w:rsid w:val="00214388"/>
    <w:rsid w:val="00230238"/>
    <w:rsid w:val="00237753"/>
    <w:rsid w:val="00240E3E"/>
    <w:rsid w:val="00253014"/>
    <w:rsid w:val="002570B1"/>
    <w:rsid w:val="00292AB7"/>
    <w:rsid w:val="002B4322"/>
    <w:rsid w:val="002E1E77"/>
    <w:rsid w:val="002E4506"/>
    <w:rsid w:val="002E4C10"/>
    <w:rsid w:val="003250B8"/>
    <w:rsid w:val="003318C7"/>
    <w:rsid w:val="00344704"/>
    <w:rsid w:val="0035217A"/>
    <w:rsid w:val="0036646E"/>
    <w:rsid w:val="00390C95"/>
    <w:rsid w:val="003A60C7"/>
    <w:rsid w:val="003C2D71"/>
    <w:rsid w:val="0040677B"/>
    <w:rsid w:val="00421D59"/>
    <w:rsid w:val="004303B1"/>
    <w:rsid w:val="004818F7"/>
    <w:rsid w:val="00487206"/>
    <w:rsid w:val="004907BA"/>
    <w:rsid w:val="00494AA8"/>
    <w:rsid w:val="004B6A40"/>
    <w:rsid w:val="004E6C21"/>
    <w:rsid w:val="0050593A"/>
    <w:rsid w:val="0051034A"/>
    <w:rsid w:val="00546AE5"/>
    <w:rsid w:val="00554175"/>
    <w:rsid w:val="00561DB9"/>
    <w:rsid w:val="00562389"/>
    <w:rsid w:val="005643EC"/>
    <w:rsid w:val="00586894"/>
    <w:rsid w:val="00595BDB"/>
    <w:rsid w:val="005A2062"/>
    <w:rsid w:val="005A3784"/>
    <w:rsid w:val="005A6890"/>
    <w:rsid w:val="005B7F4E"/>
    <w:rsid w:val="005D0116"/>
    <w:rsid w:val="005E0069"/>
    <w:rsid w:val="005E77AB"/>
    <w:rsid w:val="005F4448"/>
    <w:rsid w:val="005F5D9A"/>
    <w:rsid w:val="006260AD"/>
    <w:rsid w:val="00632FA4"/>
    <w:rsid w:val="00637756"/>
    <w:rsid w:val="006448A7"/>
    <w:rsid w:val="0065493E"/>
    <w:rsid w:val="0066493D"/>
    <w:rsid w:val="00675FE3"/>
    <w:rsid w:val="0067759F"/>
    <w:rsid w:val="00692CC7"/>
    <w:rsid w:val="006A2764"/>
    <w:rsid w:val="006B0561"/>
    <w:rsid w:val="006C1BC1"/>
    <w:rsid w:val="00712C7E"/>
    <w:rsid w:val="0076134D"/>
    <w:rsid w:val="00781E74"/>
    <w:rsid w:val="007922CB"/>
    <w:rsid w:val="007930CE"/>
    <w:rsid w:val="007A4215"/>
    <w:rsid w:val="007D2E41"/>
    <w:rsid w:val="007D4BF9"/>
    <w:rsid w:val="007E1766"/>
    <w:rsid w:val="007F76BF"/>
    <w:rsid w:val="00810B71"/>
    <w:rsid w:val="00813C75"/>
    <w:rsid w:val="008274EB"/>
    <w:rsid w:val="008412F2"/>
    <w:rsid w:val="0086287D"/>
    <w:rsid w:val="00867326"/>
    <w:rsid w:val="00875D1A"/>
    <w:rsid w:val="008A0EBA"/>
    <w:rsid w:val="008C2F1E"/>
    <w:rsid w:val="008D2B1F"/>
    <w:rsid w:val="0090313E"/>
    <w:rsid w:val="0090371D"/>
    <w:rsid w:val="00906C7C"/>
    <w:rsid w:val="009120D4"/>
    <w:rsid w:val="00921E8B"/>
    <w:rsid w:val="00927EC7"/>
    <w:rsid w:val="009607EE"/>
    <w:rsid w:val="009672DE"/>
    <w:rsid w:val="009708D4"/>
    <w:rsid w:val="009904DB"/>
    <w:rsid w:val="00997582"/>
    <w:rsid w:val="009B11D7"/>
    <w:rsid w:val="00A0182E"/>
    <w:rsid w:val="00A07DE2"/>
    <w:rsid w:val="00A126E1"/>
    <w:rsid w:val="00A31058"/>
    <w:rsid w:val="00A37904"/>
    <w:rsid w:val="00A46CFE"/>
    <w:rsid w:val="00A506FC"/>
    <w:rsid w:val="00A82FDB"/>
    <w:rsid w:val="00A910ED"/>
    <w:rsid w:val="00AA7498"/>
    <w:rsid w:val="00AD0912"/>
    <w:rsid w:val="00AD1C1D"/>
    <w:rsid w:val="00AD6926"/>
    <w:rsid w:val="00AE1A1A"/>
    <w:rsid w:val="00AF727B"/>
    <w:rsid w:val="00B21FA8"/>
    <w:rsid w:val="00B22959"/>
    <w:rsid w:val="00B42E3C"/>
    <w:rsid w:val="00B5023E"/>
    <w:rsid w:val="00B627C2"/>
    <w:rsid w:val="00B66263"/>
    <w:rsid w:val="00B75BA2"/>
    <w:rsid w:val="00BB2D96"/>
    <w:rsid w:val="00BC0CFC"/>
    <w:rsid w:val="00BD4046"/>
    <w:rsid w:val="00BF77D6"/>
    <w:rsid w:val="00C00414"/>
    <w:rsid w:val="00C04C63"/>
    <w:rsid w:val="00C61269"/>
    <w:rsid w:val="00C639BC"/>
    <w:rsid w:val="00C65F58"/>
    <w:rsid w:val="00C72296"/>
    <w:rsid w:val="00C83A2F"/>
    <w:rsid w:val="00CC408C"/>
    <w:rsid w:val="00CD54D3"/>
    <w:rsid w:val="00CE5F40"/>
    <w:rsid w:val="00CE74B3"/>
    <w:rsid w:val="00CF1071"/>
    <w:rsid w:val="00D15094"/>
    <w:rsid w:val="00D319EC"/>
    <w:rsid w:val="00D35612"/>
    <w:rsid w:val="00D36655"/>
    <w:rsid w:val="00D37C55"/>
    <w:rsid w:val="00D4031B"/>
    <w:rsid w:val="00D61AEF"/>
    <w:rsid w:val="00DC3489"/>
    <w:rsid w:val="00DD4ACD"/>
    <w:rsid w:val="00DE16A5"/>
    <w:rsid w:val="00DE7DDF"/>
    <w:rsid w:val="00E12DA3"/>
    <w:rsid w:val="00E508BF"/>
    <w:rsid w:val="00E62656"/>
    <w:rsid w:val="00E63A21"/>
    <w:rsid w:val="00E7276A"/>
    <w:rsid w:val="00E94D15"/>
    <w:rsid w:val="00EA5405"/>
    <w:rsid w:val="00F20E29"/>
    <w:rsid w:val="00F47BF5"/>
    <w:rsid w:val="00F715FC"/>
    <w:rsid w:val="00F723DD"/>
    <w:rsid w:val="00F73F28"/>
    <w:rsid w:val="00F82EE4"/>
    <w:rsid w:val="00F8413D"/>
    <w:rsid w:val="00F87293"/>
    <w:rsid w:val="00F97C88"/>
    <w:rsid w:val="00FB1282"/>
    <w:rsid w:val="00FB2EE6"/>
    <w:rsid w:val="00FD4705"/>
    <w:rsid w:val="00FE2C9B"/>
    <w:rsid w:val="00FF516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1B3"/>
  <w15:docId w15:val="{E6EC79D8-E01D-48C2-91AC-5344A39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90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04"/>
    <w:rPr>
      <w:rFonts w:ascii="Tahoma" w:hAnsi="Tahoma" w:cs="Tahoma"/>
      <w:sz w:val="16"/>
      <w:szCs w:val="16"/>
      <w:lang w:val="sr-Latn-RS"/>
    </w:rPr>
  </w:style>
  <w:style w:type="paragraph" w:customStyle="1" w:styleId="Default">
    <w:name w:val="Default"/>
    <w:rsid w:val="00FF5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12F2"/>
    <w:rPr>
      <w:b/>
      <w:bCs/>
    </w:rPr>
  </w:style>
  <w:style w:type="paragraph" w:styleId="ListParagraph">
    <w:name w:val="List Paragraph"/>
    <w:basedOn w:val="Normal"/>
    <w:uiPriority w:val="34"/>
    <w:qFormat/>
    <w:rsid w:val="008412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6E1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6E1"/>
    <w:rPr>
      <w:b/>
      <w:bCs/>
      <w:sz w:val="20"/>
      <w:szCs w:val="20"/>
      <w:lang w:val="sr-Latn-RS"/>
    </w:rPr>
  </w:style>
  <w:style w:type="character" w:styleId="Hyperlink">
    <w:name w:val="Hyperlink"/>
    <w:basedOn w:val="DefaultParagraphFont"/>
    <w:uiPriority w:val="99"/>
    <w:unhideWhenUsed/>
    <w:rsid w:val="00B42E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0CE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930CE"/>
    <w:rPr>
      <w:vertAlign w:val="superscript"/>
    </w:rPr>
  </w:style>
  <w:style w:type="character" w:customStyle="1" w:styleId="Bodytext2">
    <w:name w:val="Body text (2)_"/>
    <w:link w:val="Bodytext20"/>
    <w:rsid w:val="005F4448"/>
    <w:rPr>
      <w:rFonts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4448"/>
    <w:pPr>
      <w:widowControl w:val="0"/>
      <w:shd w:val="clear" w:color="auto" w:fill="FFFFFF"/>
      <w:spacing w:after="420" w:line="283" w:lineRule="exact"/>
      <w:jc w:val="center"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ljmpdd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.scd@minljmpdd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.scd@minljmpdd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EAA4-97D3-42D6-ABDA-4E0906AC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Rodić</dc:creator>
  <cp:keywords/>
  <dc:description/>
  <cp:lastModifiedBy>Milena Banović</cp:lastModifiedBy>
  <cp:revision>3</cp:revision>
  <cp:lastPrinted>2021-08-04T10:34:00Z</cp:lastPrinted>
  <dcterms:created xsi:type="dcterms:W3CDTF">2021-08-04T13:41:00Z</dcterms:created>
  <dcterms:modified xsi:type="dcterms:W3CDTF">2021-08-05T07:15:00Z</dcterms:modified>
</cp:coreProperties>
</file>