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84DE" w14:textId="77777777" w:rsidR="003E5362" w:rsidRPr="00AC44B2" w:rsidRDefault="00E024EB" w:rsidP="00E024EB">
      <w:pP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C44B2" w14:paraId="1199FBC9" w14:textId="77777777" w:rsidTr="00A21D11">
        <w:trPr>
          <w:trHeight w:val="1149"/>
        </w:trPr>
        <w:tc>
          <w:tcPr>
            <w:tcW w:w="5146" w:type="dxa"/>
            <w:hideMark/>
          </w:tcPr>
          <w:p w14:paraId="532D0D2B" w14:textId="77777777" w:rsidR="003E5362" w:rsidRPr="00AC44B2" w:rsidRDefault="00F16B5A" w:rsidP="00F1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1DB344F" wp14:editId="717285B3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025F0045" w14:textId="77777777" w:rsidR="003E5362" w:rsidRPr="00AC44B2" w:rsidRDefault="00F16B5A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1801D69" wp14:editId="3AF528E0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AC44B2" w14:paraId="34B5C8AB" w14:textId="77777777" w:rsidTr="00A21D11">
        <w:trPr>
          <w:trHeight w:val="287"/>
        </w:trPr>
        <w:tc>
          <w:tcPr>
            <w:tcW w:w="5146" w:type="dxa"/>
            <w:hideMark/>
          </w:tcPr>
          <w:p w14:paraId="5B5D01A5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  <w:tc>
          <w:tcPr>
            <w:tcW w:w="5146" w:type="dxa"/>
          </w:tcPr>
          <w:p w14:paraId="1A150D8E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3E5362" w:rsidRPr="00AC44B2" w14:paraId="069067AD" w14:textId="77777777" w:rsidTr="00A21D11">
        <w:trPr>
          <w:trHeight w:val="877"/>
        </w:trPr>
        <w:tc>
          <w:tcPr>
            <w:tcW w:w="5146" w:type="dxa"/>
            <w:hideMark/>
          </w:tcPr>
          <w:p w14:paraId="3CE017EC" w14:textId="77777777" w:rsidR="003E5362" w:rsidRPr="000247CE" w:rsidRDefault="000247CE" w:rsidP="00A21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7C027D5E" w14:textId="77777777" w:rsidR="003E5362" w:rsidRPr="00AC44B2" w:rsidRDefault="003E5362" w:rsidP="007178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МИНИСТАРСТВО 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ЗA РАД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, ЗАПОШЉАВАЊ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E, БOРAЧКA И 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СОЦИЈАЛН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A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П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ИTAЊA</w:t>
            </w:r>
          </w:p>
        </w:tc>
      </w:tr>
      <w:tr w:rsidR="003E5362" w:rsidRPr="00AC44B2" w14:paraId="7C91B483" w14:textId="77777777" w:rsidTr="00A21D11">
        <w:trPr>
          <w:trHeight w:val="590"/>
        </w:trPr>
        <w:tc>
          <w:tcPr>
            <w:tcW w:w="5146" w:type="dxa"/>
          </w:tcPr>
          <w:p w14:paraId="6CE61A4E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46" w:type="dxa"/>
          </w:tcPr>
          <w:p w14:paraId="528C26F5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5BF7253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CC70809" w14:textId="77777777" w:rsidR="00E024EB" w:rsidRPr="00AC44B2" w:rsidRDefault="00E024EB" w:rsidP="003E5362">
      <w:pPr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</w:t>
      </w:r>
      <w:r w:rsidR="003E536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  </w:t>
      </w:r>
    </w:p>
    <w:p w14:paraId="7A8C4A9C" w14:textId="77777777" w:rsidR="00F16B5A" w:rsidRPr="00AC44B2" w:rsidRDefault="000247CE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сарадњи са</w:t>
      </w:r>
    </w:p>
    <w:p w14:paraId="731740EC" w14:textId="0518CD24" w:rsidR="00E024EB" w:rsidRPr="00AC44B2" w:rsidRDefault="00E939AA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Министарством </w:t>
      </w:r>
      <w:r w:rsidR="00BF104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рад, запошљавањ</w:t>
      </w:r>
      <w:r w:rsidR="0085352E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BF104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борачка и социјална питања </w:t>
      </w:r>
      <w:r w:rsidR="009A24FD"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упућује</w:t>
      </w:r>
    </w:p>
    <w:p w14:paraId="5E22A07C" w14:textId="77777777" w:rsidR="00184057" w:rsidRPr="00AC44B2" w:rsidRDefault="00184057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71738D89" w14:textId="77777777" w:rsidR="00E024EB" w:rsidRPr="00AC44B2" w:rsidRDefault="00E024EB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ВНИ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ЗИВ</w:t>
      </w:r>
    </w:p>
    <w:p w14:paraId="7909AE76" w14:textId="2D58313D" w:rsidR="00E024EB" w:rsidRPr="00AC44B2" w:rsidRDefault="00753006" w:rsidP="001D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рг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низ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цивилн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г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друштв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пр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e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дл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г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њ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e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ндид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т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1D6BAA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1D6BAA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</w:p>
    <w:p w14:paraId="0376E214" w14:textId="77777777" w:rsidR="00292D2B" w:rsidRPr="00AC44B2" w:rsidRDefault="00292D2B" w:rsidP="0029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02CBBA77" w14:textId="77777777" w:rsidR="00B90AA3" w:rsidRPr="00AC44B2" w:rsidRDefault="00F16B5A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 О ЕВРОПСКОМ ЕКОНОМСКОМ И СОЦИЈАЛНОМ КОМИТЕТУ</w:t>
      </w:r>
    </w:p>
    <w:p w14:paraId="5CBD0640" w14:textId="77777777" w:rsidR="00D742BA" w:rsidRPr="00AC44B2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AA5A6BC" w14:textId="77777777" w:rsidR="00473905" w:rsidRPr="00AC44B2" w:rsidRDefault="0047390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Eврoпски eкoнoмски и сoциjaлни кoмитeт (</w:t>
      </w:r>
      <w:r w:rsidR="00583B1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даљем тексту: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EEСК) je сaвeтoдaвнo тeлo Eврoпскe униje, кoje дaje стручнe сaвeтe Eв</w:t>
      </w:r>
      <w:r w:rsidR="00872D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рoпскoj кoмисиjи, Eврoпскoм савету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Eврoпскoм пaрлaмeнту у прoцeсу дoнoшeњa пoлитикa нa eврoпскoм нивoу. EEСК je интeгрaлни дeo у прoцeсу oдлучивaњa EУ и мoрa бити кoнсултoвaн прe дoнoшeњa oдлукa кoje сe тичу eкoнoмскe и сoциjaлнe пoлитикe, a мoжe и нa свojу инициjaтиву дaвaти мишљeњa o питaњимa кoja смaтрa вaжним у oвoj oблaсти. EEСК oкупљa oргaнизoвaнo цивилнo друштвo, и прeд институциjaмa EУ прeдстaвљa пoглeдe oвих интeрeсних групa и брaни њихoвe интeрeсe у рaспрaвaмa oкo пoлитикa. Нa тaj нaчин </w:t>
      </w:r>
      <w:r w:rsidR="00583B1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ово саветодавно тело</w:t>
      </w:r>
      <w:r w:rsidR="00583B1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прeдстaвљa мoст измeђу Униje и њeних грaђaнa, прoмoвишући пaртиципaтивнo и дeмoкрaтски oриjeнтисaнo друштвo у Eврoпи.  Дaклe, пoрeд тoгa штo сaвeтуje Eврoпски Сaвeт, Кoмисиjу и Eврoпски пaрлaмeнт, EEСК тaкoђe пoдстичe цивилнo друштвo нa вeћe учeшћe у пoлитичкoм oдлучивaњу у EУ, пoдржaвa улoгу цивилнoг друштвa у зeмљaмa кoje нису члaницe EУ и пoмaжe при успoстaвљaњу сaвeтoдaвних структурa.</w:t>
      </w:r>
    </w:p>
    <w:p w14:paraId="1FFA50D7" w14:textId="77777777" w:rsidR="008311E2" w:rsidRPr="00AC44B2" w:rsidRDefault="008311E2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0FC1A13" w14:textId="77777777" w:rsidR="00B90AA3" w:rsidRPr="00AC44B2" w:rsidRDefault="0047390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Члaнoви EEСК пoдeљeни су у три групe: пoслoдaвци, синдикaти и </w:t>
      </w:r>
      <w:r w:rsidR="009A1E5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удружења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грађана и друге организације цивилног друштва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(НВO, пoљoприврeднe oргaнизaциje, мaлa прeдузeћa, зaнaтлиje, нeпрoфитнa удружeњa, пoтрoшaчкa и удружeњa зaштитe живoтнe срeдинe, нaучнa и aкaдeмскa удружeњa и удружeњa кoja прeдстaвљajу пoрoдицу, жeнe, oсoбe сa 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инвалидитетом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итд). Члaнoви EEСК су дeл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eгирaни oд стрaнe влaдa држaвa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члaницa EУ. Meђутим, oд њих сe oчeкуje дa у свoм рaду буду пoтпунo пoлитички нeзaвисни. </w:t>
      </w:r>
      <w:r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Maндaт члaнoвa трaje </w:t>
      </w:r>
      <w:r w:rsidR="006A5F6C"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5</w:t>
      </w:r>
      <w:r w:rsidR="001C5B08"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гoдин</w:t>
      </w:r>
      <w:r w:rsidR="001C5B08" w:rsidRPr="00754C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сa мoгућнoшћу пoнoвнoг избoрa.</w:t>
      </w:r>
    </w:p>
    <w:p w14:paraId="4281402A" w14:textId="77777777" w:rsidR="00D742BA" w:rsidRPr="00AC44B2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3876F5C" w14:textId="77777777" w:rsidR="00D742BA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2DC8100A" w14:textId="77777777" w:rsidR="00B35D76" w:rsidRPr="00B35D76" w:rsidRDefault="00B35D76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F1C0D99" w14:textId="77777777" w:rsidR="00D742BA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224288BE" w14:textId="77777777" w:rsidR="004371DA" w:rsidRPr="004371DA" w:rsidRDefault="004371D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D8492B3" w14:textId="77777777" w:rsidR="00D742BA" w:rsidRPr="00AC44B2" w:rsidRDefault="00F16B5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lastRenderedPageBreak/>
        <w:t xml:space="preserve">II </w:t>
      </w:r>
      <w:r w:rsidR="00D742BA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</w:t>
      </w:r>
      <w:r w:rsidR="00D742BA" w:rsidRPr="00AC44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47CE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ЗАЈЕДНИЧКОМ КОНСУЛТАТИВНОМ ОДБОРУ ЦИВИЛНОГ ДРУШТВА ЕУ – СРБИЈА</w:t>
      </w:r>
    </w:p>
    <w:p w14:paraId="11FCC747" w14:textId="77777777" w:rsidR="00CD1D15" w:rsidRPr="00AC44B2" w:rsidRDefault="00CD1D1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2975B826" w14:textId="13FB783D" w:rsidR="00473905" w:rsidRPr="00AC44B2" w:rsidRDefault="00F54DB5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Правилником о раду Савета о стабилиза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цији и придруживању ЕУ – Србија, 2013. гoдинe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основан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je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Зajeднички кoнсултaтивни oдбoр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цивилног друштва ЕУ – Србија</w:t>
      </w:r>
      <w:r w:rsidR="00E3355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(у даљем тексту: Заједнички консултативни одбор)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Заједнички консултативни одбор 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чине представници ЕЕСК и представници со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цијалних партнера и удружења и осталих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организација цивилног друштва у Републици Србији</w:t>
      </w:r>
      <w:r w:rsidR="00DA2F3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њих деветоро – по троје представника послодаваца, синдиката и удружења и осталих организација цивилног друштва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Заједнички консултативни одбор 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промовише дијалог и сарадњу између социјалних партнера и других организација цивилног друштва у ЕУ и Србији. Овај дијалог и сарадња обухвата</w:t>
      </w:r>
      <w:r w:rsidR="002B3D4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ју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све релевантне аспекте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односа између ЕУ и Србије у процесу преговора о приступању.</w:t>
      </w:r>
      <w:r w:rsidR="00AD5935"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4265CFA" w14:textId="77777777" w:rsidR="00026C9D" w:rsidRPr="00AC44B2" w:rsidRDefault="00026C9D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C9AE1F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Чланови Заједничког консултативног одбора 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рaдe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на:</w:t>
      </w:r>
    </w:p>
    <w:p w14:paraId="4A29CA28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03D33C7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успoстaвљaњу дoдaтнoг институциoнaлнoг oбликa диjaлoгa органа EУ и Републике Србије;</w:t>
      </w:r>
    </w:p>
    <w:p w14:paraId="06F82B91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упућивaњу прeпoрукa рeлeвaнтним тeлимa у Републици Србији и EУ (Влaдa, Савет зa стaбилизaциjу и придруживaњe, Eврoпски пaрлaмeнт, Eврoпскa кoмисиja);</w:t>
      </w:r>
    </w:p>
    <w:p w14:paraId="79AC1E15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подстицању диjaлoгa и сарaдњe измeђу eкoнoмских и сoциjaлних интeрeсних група у EУ и Републици Србији o свим eкoнoмским и сoциjaлним aспeктимa улaскa зeмљe у EУ;</w:t>
      </w:r>
    </w:p>
    <w:p w14:paraId="5B0B059C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пoдстицaњу jaвних рaспрaвa o пoслeдицaмa члaнствa у EУ;</w:t>
      </w:r>
    </w:p>
    <w:p w14:paraId="50E326C9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jaчaњу цивилнoг друштвa у Републици Србији.</w:t>
      </w:r>
    </w:p>
    <w:p w14:paraId="3553C330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973DDEE" w14:textId="2D747305" w:rsidR="00026C9D" w:rsidRPr="00AC44B2" w:rsidRDefault="00B431AE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Састанци Заједничког консултативног одбора се одржавају два пута годишње – једном у седишту Eврoпског eкoнoмског и сoциjaлног кoмитeта у Бриселу, а једном у Београду. 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Трошкове учешћа чланова Заједничког консултативног одбора сноси Влада Републике Србије. </w:t>
      </w:r>
      <w:r w:rsidRPr="00CC17B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Мандат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члановима траје </w:t>
      </w:r>
      <w:r w:rsidRPr="00CC17B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две</w:t>
      </w:r>
      <w:r w:rsidR="006A5F6C" w:rsidRPr="00CC17B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и по</w:t>
      </w:r>
      <w:r w:rsidRPr="00CC17B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године</w:t>
      </w:r>
      <w:r w:rsidR="004C5F16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BF3EA7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уз могућност реизбора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175B15" w:rsidRPr="00803426">
        <w:t xml:space="preserve"> </w:t>
      </w:r>
      <w:r w:rsidR="00175B15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 изабраних представника организација цивилног друштва очекује се да у свом раду буду објективни и непристрасни у раду.</w:t>
      </w:r>
    </w:p>
    <w:p w14:paraId="1D15D6F8" w14:textId="77777777" w:rsidR="00473905" w:rsidRPr="00AC44B2" w:rsidRDefault="00473905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9E4A3F6" w14:textId="77777777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III ЦИЉ И ОБ</w:t>
      </w:r>
      <w:r w:rsidR="00A47150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Л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АСТ ЈАВНОГ ПОЗИВА</w:t>
      </w:r>
    </w:p>
    <w:p w14:paraId="0372F33B" w14:textId="77777777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BE9D042" w14:textId="4746DE39" w:rsidR="00F16B5A" w:rsidRPr="00AC44B2" w:rsidRDefault="00B90AA3" w:rsidP="00F1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Циљ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овог позива је да се кроз јав</w:t>
      </w:r>
      <w:proofErr w:type="spellStart"/>
      <w:r w:rsidR="001C5B0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ни</w:t>
      </w:r>
      <w:proofErr w:type="spellEnd"/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транспарентан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процес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изврши избор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6B5A" w:rsidRPr="00D642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3 (</w:t>
      </w:r>
      <w:r w:rsidRPr="00D642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три</w:t>
      </w:r>
      <w:r w:rsidR="00F16B5A" w:rsidRPr="00D642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</w:t>
      </w:r>
      <w:r w:rsidR="0056199A" w:rsidRPr="00D642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представника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6B5A" w:rsidRPr="006A051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организација цивилног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друштва који ће заступати интересе цивилног друштва </w:t>
      </w:r>
      <w:r w:rsidR="00E3355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из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Србије у Заједничком консултативном одбору.</w:t>
      </w:r>
    </w:p>
    <w:p w14:paraId="03E76C2A" w14:textId="2F439AC3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Предвиђено је да се изврши избор 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по </w:t>
      </w:r>
      <w:r w:rsidR="0056199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јед</w:t>
      </w: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ног предста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вника организација цивилног друштва </w:t>
      </w:r>
      <w:r w:rsidR="0056199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из сваке од 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следећих приоритетних области</w:t>
      </w:r>
      <w:r w:rsidR="00F139B6" w:rsidRPr="00AC44B2">
        <w:rPr>
          <w:rStyle w:val="FootnoteReference"/>
          <w:rFonts w:ascii="Times New Roman" w:eastAsia="Times New Roman" w:hAnsi="Times New Roman" w:cs="Times New Roman"/>
          <w:sz w:val="24"/>
          <w:szCs w:val="24"/>
          <w:lang w:val="sr-Cyrl-RS" w:bidi="en-US"/>
        </w:rPr>
        <w:footnoteReference w:id="1"/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602D4838" w14:textId="77777777" w:rsidR="00F139B6" w:rsidRPr="00AC44B2" w:rsidRDefault="0056199A" w:rsidP="00F139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Владавина права, </w:t>
      </w:r>
    </w:p>
    <w:p w14:paraId="443878B1" w14:textId="77777777" w:rsidR="00F139B6" w:rsidRPr="00AC44B2" w:rsidRDefault="0056199A" w:rsidP="00CD1D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Заштита животне средине, </w:t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пољопривреда и рурални развој</w:t>
      </w:r>
    </w:p>
    <w:p w14:paraId="457AEACD" w14:textId="0D76E52B" w:rsidR="00F16B5A" w:rsidRDefault="00B53CB7" w:rsidP="00CD1D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Социјално-</w:t>
      </w:r>
      <w:r w:rsidR="0056199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економски развој</w:t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25425BF1" w14:textId="25AB959B" w:rsid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29713E1" w14:textId="78F2DA8C" w:rsid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7B714A3" w14:textId="77777777" w:rsidR="00175B15" w:rsidRP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78EA5C6" w14:textId="77777777" w:rsidR="00D742BA" w:rsidRPr="00AC44B2" w:rsidRDefault="00D742B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67A549A" w14:textId="77777777" w:rsidR="00B90AA3" w:rsidRPr="00AC44B2" w:rsidRDefault="00F139B6" w:rsidP="003603E3">
      <w:pPr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lastRenderedPageBreak/>
        <w:t>IV KРИТЕРИЈУМИ ЗА ОРГАНИЗАЦИЈУ КОЈА МОЖЕ ДА ПРЕДЛОЖИ КАНДИДАТА</w:t>
      </w:r>
    </w:p>
    <w:p w14:paraId="2E0C7036" w14:textId="35CD4378" w:rsidR="00E024EB" w:rsidRPr="00AC44B2" w:rsidRDefault="006A0516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рг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низ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jе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цивилнoг друштвa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мoгу</w:t>
      </w:r>
      <w:r w:rsidR="00B90AA3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предложити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3C676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само једног</w:t>
      </w:r>
      <w:r w:rsidR="00B90AA3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кандидата</w:t>
      </w:r>
      <w:r w:rsidR="003C676A"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 </w:t>
      </w:r>
      <w:r w:rsidR="003C676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навести за коју област деловања је кандидат предложен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</w:t>
      </w:r>
      <w:r w:rsidR="008E67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ако испуњава</w:t>
      </w:r>
      <w:r w:rsidR="003C676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ју</w:t>
      </w:r>
      <w:r w:rsidR="008E67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</w:t>
      </w:r>
      <w:r w:rsidR="008E672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критеријуме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2E39A069" w14:textId="77777777" w:rsidR="008E672B" w:rsidRPr="00AC44B2" w:rsidRDefault="008E672B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3CB98FC" w14:textId="5B1CFF1F" w:rsidR="00F139B6" w:rsidRPr="00E171E3" w:rsidRDefault="003C676A" w:rsidP="00F139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да су</w:t>
      </w:r>
      <w:r w:rsidR="00D947C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упис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</w:t>
      </w:r>
      <w:r w:rsidR="00292D2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гист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aj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њ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e 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3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три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г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="001D6BA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дин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 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вљив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њ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 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ja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вн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зив</w:t>
      </w:r>
      <w:r w:rsidR="00292D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64B8E844" w14:textId="6B56C7F2" w:rsidR="00F139B6" w:rsidRPr="00E171E3" w:rsidRDefault="00D947CC" w:rsidP="00F139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ктом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o o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снив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њу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или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ст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тут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им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3C676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ју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утврђ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e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циљ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в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6B5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некој од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oблaсти</w:t>
      </w:r>
      <w:r w:rsidR="003C676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наведен</w:t>
      </w:r>
      <w:r w:rsidR="00E3355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их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тачки II</w:t>
      </w:r>
      <w:r w:rsidR="000247CE" w:rsidRPr="00E171E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(ЦИЉ И ОБЛАСТ ЈАВНОГ ПОЗИВА) </w:t>
      </w:r>
      <w:r w:rsidR="00E3355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коју </w:t>
      </w:r>
      <w:r w:rsidR="003C676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предлажу</w:t>
      </w:r>
      <w:r w:rsidR="00B90AA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кандидата</w:t>
      </w:r>
      <w:r w:rsidR="00C46BAF">
        <w:rPr>
          <w:rStyle w:val="FootnoteReference"/>
          <w:rFonts w:ascii="Times New Roman" w:eastAsia="Times New Roman" w:hAnsi="Times New Roman" w:cs="Times New Roman"/>
          <w:sz w:val="24"/>
          <w:szCs w:val="24"/>
          <w:lang w:val="sr-Cyrl-RS" w:bidi="en-US"/>
        </w:rPr>
        <w:footnoteReference w:id="2"/>
      </w:r>
      <w:r w:rsidR="00E8024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  <w:r w:rsidR="001D6BA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14:paraId="24B36820" w14:textId="7DD3EC3A" w:rsidR="00F139B6" w:rsidRPr="00535CB0" w:rsidRDefault="00F139B6" w:rsidP="00024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поседују 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пројектно искуство 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</w:t>
      </w:r>
      <w:r w:rsidR="00E3355C"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некој од 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области </w:t>
      </w:r>
      <w:r w:rsidR="00E3355C"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наведених 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тачки </w:t>
      </w:r>
      <w:r w:rsidR="000247CE"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III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(ЦИЉ И ОБЛАСТ ЈАВНОГ ПОЗИВА)</w:t>
      </w:r>
      <w:r w:rsidR="00E3355C"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коју предлажу кандидата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у последњ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3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(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три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 годин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; </w:t>
      </w:r>
    </w:p>
    <w:p w14:paraId="11AE4AED" w14:textId="45EF7A58" w:rsidR="00E3355C" w:rsidRPr="00535CB0" w:rsidRDefault="00E3355C" w:rsidP="00024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поседују експертизу у виду објављених студија и публикација у некој од области наведених у тачки </w:t>
      </w:r>
      <w:r w:rsidR="000247CE"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III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(ЦИЉ И ОБЛАСТ ЈАВНОГ ПОЗИВА) за коју предлажу кандидата, 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 последњ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3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(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три</w:t>
      </w:r>
      <w:r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 годин</w:t>
      </w:r>
      <w:r w:rsidR="00E171E3" w:rsidRPr="00535CB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Pr="00535C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667D1B85" w14:textId="77777777" w:rsidR="00F139B6" w:rsidRPr="00535CB0" w:rsidRDefault="00F139B6" w:rsidP="00F139B6">
      <w:pPr>
        <w:spacing w:after="0" w:line="240" w:lineRule="auto"/>
        <w:jc w:val="both"/>
        <w:rPr>
          <w:rStyle w:val="BookTitle"/>
          <w:rFonts w:ascii="Times New Roman" w:eastAsia="Times New Roman" w:hAnsi="Times New Roman" w:cs="Times New Roman"/>
          <w:b w:val="0"/>
          <w:bCs w:val="0"/>
          <w:smallCaps w:val="0"/>
          <w:spacing w:val="0"/>
          <w:sz w:val="24"/>
          <w:szCs w:val="24"/>
          <w:lang w:val="sr-Cyrl-RS" w:bidi="en-US"/>
        </w:rPr>
      </w:pPr>
    </w:p>
    <w:p w14:paraId="6895AAB6" w14:textId="77777777" w:rsidR="00F139B6" w:rsidRPr="00E171E3" w:rsidRDefault="00F139B6" w:rsidP="00F139B6">
      <w:pPr>
        <w:spacing w:after="0" w:line="240" w:lineRule="auto"/>
        <w:jc w:val="both"/>
        <w:rPr>
          <w:rStyle w:val="BookTitle"/>
          <w:rFonts w:ascii="Times New Roman" w:eastAsia="Times New Roman" w:hAnsi="Times New Roman" w:cs="Times New Roman"/>
          <w:b w:val="0"/>
          <w:bCs w:val="0"/>
          <w:smallCaps w:val="0"/>
          <w:color w:val="FF6600"/>
          <w:spacing w:val="0"/>
          <w:sz w:val="24"/>
          <w:szCs w:val="24"/>
          <w:lang w:val="sr-Cyrl-RS" w:bidi="en-US"/>
        </w:rPr>
      </w:pPr>
    </w:p>
    <w:p w14:paraId="50C2E973" w14:textId="77777777" w:rsidR="00D742BA" w:rsidRPr="00E171E3" w:rsidRDefault="00F139B6" w:rsidP="003603E3">
      <w:pPr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E171E3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V КРИТЕРИЈУМИ ЗА ЧЛАНА ЗАЈЕДНИЧКОГ КОНСУЛТАТИВНОГ ОДБОРА</w:t>
      </w:r>
    </w:p>
    <w:p w14:paraId="6082B8BE" w14:textId="77777777" w:rsidR="0056199A" w:rsidRPr="00E171E3" w:rsidRDefault="002B5522" w:rsidP="005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Кандидат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га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удружење или друга 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организациј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предлаж</w:t>
      </w:r>
      <w:r w:rsidR="0085352E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мора да испун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критеријуме:</w:t>
      </w:r>
    </w:p>
    <w:p w14:paraId="11F6344E" w14:textId="77777777" w:rsidR="0056199A" w:rsidRPr="00E171E3" w:rsidRDefault="0056199A" w:rsidP="005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2D4161AA" w14:textId="77777777" w:rsidR="002D145B" w:rsidRPr="00E171E3" w:rsidRDefault="00B61742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</w:t>
      </w:r>
      <w:r w:rsidR="002B5522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је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држављани</w:t>
      </w:r>
      <w:r w:rsidR="002B5522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Републике Србије</w:t>
      </w:r>
      <w:r w:rsidR="002B5522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404C7B9E" w14:textId="77777777" w:rsidR="002D145B" w:rsidRPr="00E171E3" w:rsidRDefault="002D145B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је 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члан или ангажован у организацији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која га предлаже;</w:t>
      </w:r>
    </w:p>
    <w:p w14:paraId="512F3377" w14:textId="1290239A" w:rsidR="002D145B" w:rsidRPr="008C0A14" w:rsidRDefault="002D145B" w:rsidP="002E2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да поседује </w:t>
      </w:r>
      <w:r w:rsidRPr="00C46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пројектно искуство и експертизу</w:t>
      </w:r>
      <w:r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у </w:t>
      </w:r>
      <w:r w:rsidR="006A05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једној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од области наведених у тачки </w:t>
      </w:r>
      <w:r w:rsidR="002E22A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III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(ЦИЉ И ОБЛАСТ ЈАВНОГ ПОЗИВА) за коју се </w:t>
      </w:r>
      <w:r w:rsidR="002E4948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кандидат 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предлаже, </w:t>
      </w:r>
      <w:r w:rsidR="00E171E3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 последње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</w:t>
      </w:r>
      <w:r w:rsidR="00E171E3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3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</w:t>
      </w:r>
      <w:r w:rsidR="00E171E3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три</w:t>
      </w:r>
      <w:r w:rsidR="00DF3AEB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 годин</w:t>
      </w:r>
      <w:r w:rsidR="00E171E3"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е</w:t>
      </w:r>
      <w:r w:rsidRPr="00C46BA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;</w:t>
      </w:r>
    </w:p>
    <w:p w14:paraId="5AE4CBF8" w14:textId="1A054C76" w:rsidR="008C0A14" w:rsidRPr="006A0516" w:rsidRDefault="008C0A14" w:rsidP="008C0A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6A051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да представник кога организација предлаже за кандидата није 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или јединице локалне самоуправе, потписану од с</w:t>
      </w:r>
      <w:r w:rsidR="00DD1F9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тране предложеног члана;</w:t>
      </w:r>
    </w:p>
    <w:p w14:paraId="1AD6389F" w14:textId="77777777" w:rsidR="00B53CB7" w:rsidRPr="00E171E3" w:rsidRDefault="00321607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поседује </w:t>
      </w:r>
      <w:r w:rsidR="002D145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одлично </w:t>
      </w:r>
      <w:r w:rsidR="002D145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знање енглеског језика</w:t>
      </w:r>
      <w:r w:rsidR="006B0239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2746DDD1" w14:textId="77777777" w:rsidR="00D742BA" w:rsidRPr="00AC44B2" w:rsidRDefault="00D742BA" w:rsidP="00D742BA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</w:p>
    <w:p w14:paraId="64B85B4A" w14:textId="77777777" w:rsidR="002B5522" w:rsidRPr="00AC44B2" w:rsidRDefault="002B5522" w:rsidP="00D742BA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VI ДОКУМЕНТАЦИЈА КОЈА СЕ ДОСТАВЉА </w:t>
      </w:r>
    </w:p>
    <w:p w14:paraId="0F9300D9" w14:textId="77777777" w:rsidR="006B0239" w:rsidRPr="00AC44B2" w:rsidRDefault="006B0239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5944BF1" w14:textId="6F87C1A8" w:rsidR="00D742BA" w:rsidRPr="00AC44B2" w:rsidRDefault="00D742BA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односу на горе наведене </w:t>
      </w:r>
      <w:r w:rsidR="00321607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критеријуме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</w:t>
      </w:r>
      <w:r w:rsidR="006A05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организациј</w:t>
      </w:r>
      <w:r w:rsidR="006A051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="006B023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дужн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6B023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су дa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ст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ве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доказе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337AC459" w14:textId="67A26DA6" w:rsidR="00174314" w:rsidRPr="00B42E46" w:rsidRDefault="00174314" w:rsidP="00174314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42E4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попуњен Пријавни формулар </w:t>
      </w:r>
      <w:r w:rsidRPr="0066056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(</w:t>
      </w:r>
      <w:r w:rsidRPr="00660562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Анекс 1 – Пријавни формулар</w:t>
      </w:r>
      <w:r w:rsidRPr="0066056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);</w:t>
      </w:r>
    </w:p>
    <w:p w14:paraId="7542213E" w14:textId="77777777" w:rsidR="00757D23" w:rsidRPr="00976D3B" w:rsidRDefault="00757D23" w:rsidP="00757D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976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изјава којом организација цивилног друштва предлаже кандидата</w:t>
      </w:r>
      <w:r w:rsidRPr="00976D3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2D59E147" w14:textId="23C84F42" w:rsidR="00757D23" w:rsidRPr="00AC44B2" w:rsidRDefault="00757D23" w:rsidP="00757D2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листa пројеката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које је организација реализовала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</w:t>
      </w:r>
      <w:r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некој од области наведених у тачки </w:t>
      </w:r>
      <w:r w:rsidRP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III </w:t>
      </w:r>
      <w:r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(ЦИЉ И ОБЛАСТ ЈАВНОГ ПОЗИВА) за коју предлаже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кандидата</w:t>
      </w:r>
      <w:r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у последњ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 3</w:t>
      </w:r>
      <w:r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три</w:t>
      </w:r>
      <w:r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године </w:t>
      </w:r>
      <w:r w:rsidR="008553A3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(Анекс 2-Образац о реализованим пројектима</w:t>
      </w:r>
      <w:r w:rsid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ОЦД</w:t>
      </w:r>
      <w:r w:rsidR="008553A3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);</w:t>
      </w:r>
    </w:p>
    <w:p w14:paraId="34C742B4" w14:textId="654D2D8C" w:rsidR="00757D23" w:rsidRPr="00660562" w:rsidRDefault="00757D23" w:rsidP="008B11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 w:bidi="en-US"/>
        </w:rPr>
      </w:pPr>
      <w:r w:rsidRPr="00757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листа студија и публикација</w:t>
      </w:r>
      <w:r w:rsidRPr="00757D2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које је организација реализовала у некој од области наведених у тачки III (ЦИЉ И ОБЛАСТ ЈАВНОГ ПОЗИВА) за коју предлаже кандидата, у последње 3 (три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) </w:t>
      </w:r>
      <w:r w:rsidR="008553A3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(Анекс 3-Образац о објављеним студијама</w:t>
      </w:r>
      <w:r w:rsid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8553A3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 публикацијама</w:t>
      </w:r>
      <w:r w:rsid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ОЦД</w:t>
      </w:r>
      <w:r w:rsidR="008553A3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</w:p>
    <w:p w14:paraId="1A4BDA1D" w14:textId="77777777" w:rsidR="006A0516" w:rsidRPr="00AC44B2" w:rsidRDefault="006A0516" w:rsidP="006A05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B9899D5" w14:textId="77777777" w:rsidR="002D145B" w:rsidRPr="00AC44B2" w:rsidRDefault="002D145B" w:rsidP="002D145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Докази који се достављају за кандидате за чланство</w:t>
      </w:r>
      <w:r w:rsidR="008C2091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:</w:t>
      </w:r>
    </w:p>
    <w:p w14:paraId="38526F0C" w14:textId="77777777" w:rsidR="006B0239" w:rsidRPr="00AC44B2" w:rsidRDefault="006B0239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D7B0410" w14:textId="4EF28152" w:rsidR="008C2091" w:rsidRPr="00660562" w:rsidRDefault="002D145B" w:rsidP="00BA655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70509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lastRenderedPageBreak/>
        <w:t>биографија кандидата</w:t>
      </w:r>
      <w:r w:rsidR="008C2091" w:rsidRPr="0070509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(CV</w:t>
      </w:r>
      <w:r w:rsidR="008C2091" w:rsidRPr="0066056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</w:t>
      </w:r>
      <w:r w:rsidR="00DF772F" w:rsidRPr="0066056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DF772F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(</w:t>
      </w:r>
      <w:r w:rsidR="001F44BA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4</w:t>
      </w:r>
      <w:r w:rsidR="008F01CE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- Europass образац за биографију кандидата),</w:t>
      </w:r>
    </w:p>
    <w:p w14:paraId="0357B873" w14:textId="77777777" w:rsidR="008C2091" w:rsidRPr="00705091" w:rsidRDefault="002D145B" w:rsidP="008C209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66056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мотивационо писмо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812F08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кој</w:t>
      </w:r>
      <w:r w:rsidR="00812F08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 </w:t>
      </w:r>
      <w:r w:rsidR="00812F08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се наводи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на који начин </w:t>
      </w:r>
      <w:r w:rsidR="009946AD"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предложени кандидат</w:t>
      </w:r>
      <w:r w:rsidRPr="0066056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може</w:t>
      </w:r>
      <w:r w:rsidRPr="0070509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допринети раду Заједничког консултативног одбора;</w:t>
      </w:r>
    </w:p>
    <w:p w14:paraId="574BD710" w14:textId="44101C5B" w:rsidR="002D145B" w:rsidRPr="006B20F9" w:rsidRDefault="002D145B" w:rsidP="00812F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70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доказ да је </w:t>
      </w:r>
      <w:r w:rsidR="009946AD" w:rsidRPr="0070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предложени </w:t>
      </w:r>
      <w:r w:rsidRPr="0070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кандидат држављанин Републике Србије </w:t>
      </w:r>
      <w:r w:rsidRPr="007050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(</w:t>
      </w:r>
      <w:r w:rsidR="008F01CE" w:rsidRPr="007050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 xml:space="preserve">очитана личне карта, копија пасоша или други документ који документ који </w:t>
      </w:r>
      <w:r w:rsidR="00DF772F" w:rsidRPr="007050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документује</w:t>
      </w:r>
      <w:r w:rsidR="008F01CE" w:rsidRPr="007050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 xml:space="preserve"> </w:t>
      </w:r>
      <w:r w:rsidR="008F01CE" w:rsidRPr="006B20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држављанство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</w:t>
      </w:r>
      <w:r w:rsidRPr="006B20F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footnoteReference w:id="3"/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; </w:t>
      </w:r>
    </w:p>
    <w:p w14:paraId="13865F00" w14:textId="79476517" w:rsidR="002D145B" w:rsidRPr="006B20F9" w:rsidRDefault="002D145B" w:rsidP="0017660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доказ да је </w:t>
      </w:r>
      <w:r w:rsidR="009946AD"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предложени </w:t>
      </w:r>
      <w:r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кандидат члан или да је ангажовани у организацији цивилног друштва која га предлаже 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(</w:t>
      </w:r>
      <w:r w:rsidRPr="006B20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потврда, фотокопија чланске карте или други доказ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);</w:t>
      </w:r>
    </w:p>
    <w:p w14:paraId="42FE0E81" w14:textId="29400FC7" w:rsidR="00DF772F" w:rsidRPr="006B20F9" w:rsidRDefault="00DF772F" w:rsidP="0017660A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листa пројеката у чијој је </w:t>
      </w:r>
      <w:r w:rsidR="001F44BA"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реализацији кандидат учествовао, </w:t>
      </w:r>
      <w:r w:rsidRPr="006B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односно листа публикација чије је кандидат аутор или коаутор 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у </w:t>
      </w:r>
      <w:r w:rsidR="001F44BA"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некој од 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области </w:t>
      </w:r>
      <w:r w:rsidR="001F44BA"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наведених у тачки </w:t>
      </w:r>
      <w:r w:rsidR="001F44BA"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="001F44BA"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( ЦИЉ И ОБЛАСТ ЈАВНОГ ПОЗИВА) </w:t>
      </w:r>
      <w:r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за коју се кандидат предлаже, у последње 3 (три) године </w:t>
      </w:r>
      <w:r w:rsidR="001F44BA" w:rsidRPr="006B20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( Анекс 5-Образац о учешћу кандидата на пројектима и Анекс 6-Образац о објављеним публикацијама кандидата)</w:t>
      </w:r>
    </w:p>
    <w:p w14:paraId="517FD145" w14:textId="0B5E735D" w:rsidR="008C0A14" w:rsidRPr="00660562" w:rsidRDefault="008C0A14" w:rsidP="0017660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20F9">
        <w:rPr>
          <w:rFonts w:ascii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>Изјаву о прихватању кандидатуре и одсуству сукоба интереса</w:t>
      </w:r>
      <w:r w:rsidRPr="006B20F9">
        <w:rPr>
          <w:rFonts w:ascii="Times New Roman" w:hAnsi="Times New Roman" w:cs="Times New Roman"/>
          <w:iCs/>
          <w:noProof/>
          <w:sz w:val="24"/>
          <w:szCs w:val="24"/>
          <w:lang w:val="sr-Cyrl-RS" w:bidi="en-US"/>
        </w:rPr>
        <w:t xml:space="preserve"> </w:t>
      </w:r>
      <w:r w:rsidRPr="006B20F9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изјаву </w:t>
      </w:r>
      <w:r w:rsidRPr="006B20F9">
        <w:rPr>
          <w:rFonts w:ascii="Times New Roman" w:hAnsi="Times New Roman" w:cs="Times New Roman"/>
          <w:sz w:val="24"/>
          <w:szCs w:val="24"/>
        </w:rPr>
        <w:t>да</w:t>
      </w:r>
      <w:r w:rsidRPr="00705091">
        <w:rPr>
          <w:rFonts w:ascii="Times New Roman" w:hAnsi="Times New Roman" w:cs="Times New Roman"/>
          <w:sz w:val="24"/>
          <w:szCs w:val="24"/>
        </w:rPr>
        <w:t xml:space="preserve"> 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кога организација </w:t>
      </w:r>
      <w:r w:rsidRPr="00705091">
        <w:rPr>
          <w:rFonts w:ascii="Times New Roman" w:hAnsi="Times New Roman" w:cs="Times New Roman"/>
          <w:sz w:val="24"/>
          <w:szCs w:val="24"/>
        </w:rPr>
        <w:t xml:space="preserve">предлаже за 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</w:t>
      </w:r>
      <w:r w:rsidRPr="00705091">
        <w:rPr>
          <w:rFonts w:ascii="Times New Roman" w:hAnsi="Times New Roman" w:cs="Times New Roman"/>
          <w:sz w:val="24"/>
          <w:szCs w:val="24"/>
        </w:rPr>
        <w:t>ни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05091">
        <w:rPr>
          <w:rFonts w:ascii="Times New Roman" w:hAnsi="Times New Roman" w:cs="Times New Roman"/>
          <w:sz w:val="24"/>
          <w:szCs w:val="24"/>
        </w:rPr>
        <w:t xml:space="preserve"> функционер или државни службени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r w:rsidRPr="00705091">
        <w:rPr>
          <w:rFonts w:ascii="Times New Roman" w:hAnsi="Times New Roman" w:cs="Times New Roman"/>
          <w:sz w:val="24"/>
          <w:szCs w:val="24"/>
        </w:rPr>
        <w:t>у органу државне управе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, служби Владе </w:t>
      </w:r>
      <w:r w:rsidRPr="00705091">
        <w:rPr>
          <w:rFonts w:ascii="Times New Roman" w:hAnsi="Times New Roman" w:cs="Times New Roman"/>
          <w:sz w:val="24"/>
          <w:szCs w:val="24"/>
        </w:rPr>
        <w:t xml:space="preserve">или 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јавној </w:t>
      </w:r>
      <w:r w:rsidRPr="00705091">
        <w:rPr>
          <w:rFonts w:ascii="Times New Roman" w:hAnsi="Times New Roman" w:cs="Times New Roman"/>
          <w:sz w:val="24"/>
          <w:szCs w:val="24"/>
        </w:rPr>
        <w:t>агенцији, односно функционер или службеник у органу аутономне покрајине или јединице локалне самоуправе</w:t>
      </w:r>
      <w:r w:rsidRPr="007050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5091">
        <w:rPr>
          <w:rFonts w:ascii="Times New Roman" w:hAnsi="Times New Roman" w:cs="Times New Roman"/>
          <w:iCs/>
          <w:noProof/>
          <w:sz w:val="24"/>
          <w:szCs w:val="24"/>
          <w:lang w:val="sr-Cyrl-RS" w:bidi="en-US"/>
        </w:rPr>
        <w:t xml:space="preserve">потписану од стране предложеног </w:t>
      </w:r>
      <w:r w:rsidRPr="00660562">
        <w:rPr>
          <w:rFonts w:ascii="Times New Roman" w:hAnsi="Times New Roman" w:cs="Times New Roman"/>
          <w:iCs/>
          <w:noProof/>
          <w:sz w:val="24"/>
          <w:szCs w:val="24"/>
          <w:lang w:val="sr-Cyrl-RS" w:bidi="en-US"/>
        </w:rPr>
        <w:t xml:space="preserve">члана </w:t>
      </w:r>
      <w:r w:rsidRPr="00660562">
        <w:rPr>
          <w:rFonts w:ascii="Times New Roman" w:hAnsi="Times New Roman" w:cs="Times New Roman"/>
          <w:sz w:val="24"/>
          <w:szCs w:val="24"/>
        </w:rPr>
        <w:t>(</w:t>
      </w:r>
      <w:r w:rsidRPr="00660562">
        <w:rPr>
          <w:rFonts w:ascii="Times New Roman" w:hAnsi="Times New Roman" w:cs="Times New Roman"/>
          <w:i/>
          <w:sz w:val="24"/>
          <w:szCs w:val="24"/>
          <w:lang w:val="sr-Cyrl-RS"/>
        </w:rPr>
        <w:t>Анекс</w:t>
      </w:r>
      <w:r w:rsidR="001F44BA" w:rsidRPr="0066056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7</w:t>
      </w:r>
      <w:r w:rsidRPr="0066056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– Изјава о прихватању кандидатуре и одсуству сукоба интереса</w:t>
      </w:r>
      <w:r w:rsidRPr="0066056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4AC5315B" w14:textId="77777777" w:rsidR="008C0A14" w:rsidRPr="00705091" w:rsidRDefault="008C0A14" w:rsidP="008C0A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34C5727B" w14:textId="69C242A8" w:rsidR="00E171E3" w:rsidRDefault="00BF104F" w:rsidP="00E17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</w:pPr>
      <w:r w:rsidRPr="00705091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Напомиње</w:t>
      </w:r>
      <w:r w:rsidR="004371DA" w:rsidRPr="00705091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мо да ће биографија кандидата</w:t>
      </w:r>
      <w:r w:rsidR="004371DA" w:rsidRPr="0070509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, </w:t>
      </w:r>
      <w:r w:rsidRPr="00705091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мотива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цион</w:t>
      </w:r>
      <w:r w:rsidR="00175B15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писма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, лист</w:t>
      </w:r>
      <w:r w:rsid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пројеката у чијој је реализацији кандидат учествовао, као и лист</w:t>
      </w:r>
      <w:r w:rsid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публикација чији је кандидат аутор или коаутор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бити доступни свим заинтересованим странама </w:t>
      </w:r>
      <w:r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на сајту </w:t>
      </w:r>
      <w:r w:rsidR="00175B15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Министарства за људска и мањинска права и друштвени дијалог и сајту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Министарства за рад, запошљавање, борачка и социјална питања</w:t>
      </w:r>
      <w:r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.</w:t>
      </w:r>
    </w:p>
    <w:p w14:paraId="6D72D036" w14:textId="110605A1" w:rsidR="006A0516" w:rsidRPr="0017570D" w:rsidRDefault="006A0516" w:rsidP="006A0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sr-Cyrl-RS" w:bidi="en-US"/>
        </w:rPr>
        <w:t xml:space="preserve">Лични подаци и подаци о контактима референци у вези са претходним радним искуством неће бити објављени. </w:t>
      </w:r>
    </w:p>
    <w:p w14:paraId="798EA49E" w14:textId="686AF866" w:rsidR="00BD5E6F" w:rsidRDefault="00BD5E6F" w:rsidP="00BD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</w:p>
    <w:p w14:paraId="6450D61D" w14:textId="77777777" w:rsidR="002C1B5E" w:rsidRPr="002C1B5E" w:rsidRDefault="002C1B5E" w:rsidP="002C1B5E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2C1B5E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Прeдлoг кaндидaтa зa члaнa Заједничког консултативног одбора бићe рaзмaтрaн сaмo aкo je дoстaвљeн благовремено, на прописан начин и уз сву пoтрeбну дoкумeнтaциjу.</w:t>
      </w:r>
    </w:p>
    <w:p w14:paraId="7EF8D9E0" w14:textId="77777777" w:rsidR="002C1B5E" w:rsidRDefault="002C1B5E" w:rsidP="00BD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</w:p>
    <w:p w14:paraId="704E4D70" w14:textId="77777777" w:rsidR="00BD5E6F" w:rsidRPr="00BD5E6F" w:rsidRDefault="00BD5E6F" w:rsidP="00BD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</w:pPr>
    </w:p>
    <w:p w14:paraId="06FDAE43" w14:textId="77777777" w:rsidR="00BF104F" w:rsidRPr="00AC44B2" w:rsidRDefault="00BF104F" w:rsidP="00BF104F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VII РОК И НАЧИН ПОДНОШЕЊА ПРИЈАВЕ</w:t>
      </w:r>
    </w:p>
    <w:p w14:paraId="23F40CFF" w14:textId="11DCB2B5" w:rsidR="00E171E3" w:rsidRDefault="00E171E3" w:rsidP="00E17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</w:pP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Рoк зa пoднoшeњe пријава траје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од 14.09.2023.године до 29.09.2023.године</w:t>
      </w:r>
    </w:p>
    <w:p w14:paraId="27D685E5" w14:textId="77777777" w:rsidR="00E171E3" w:rsidRDefault="00E171E3" w:rsidP="00C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</w:pPr>
    </w:p>
    <w:p w14:paraId="1597DDBE" w14:textId="3A84D745" w:rsidR="00C330EE" w:rsidRPr="00C330EE" w:rsidRDefault="00C330EE" w:rsidP="00C330EE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П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ријаве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са пропратном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документацијом из тачке VI Јавног позива</w:t>
      </w:r>
      <w:r w:rsidR="00E171E3"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ДОКУМЕНТАЦИЈА КОЈА СЕ ДОСТАВЉА) </w:t>
      </w:r>
      <w:r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подносе се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</w:t>
      </w:r>
      <w:r w:rsidR="00E171E3" w:rsidRPr="00932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искључиво електронским путем 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на адресу:</w:t>
      </w:r>
      <w:r w:rsidR="00E171E3"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</w:t>
      </w:r>
      <w:hyperlink r:id="rId9" w:history="1">
        <w:r w:rsidR="00CD5E01" w:rsidRPr="00B24F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bidi="en-US"/>
          </w:rPr>
          <w:t>javni.poziv</w:t>
        </w:r>
        <w:r w:rsidR="00CD5E01" w:rsidRPr="00B24F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Cyrl-RS" w:bidi="en-US"/>
          </w:rPr>
          <w:t>@minljmpdd.gov.rs</w:t>
        </w:r>
      </w:hyperlink>
      <w:r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са напоменом „Пријава за </w:t>
      </w:r>
      <w:r w:rsidR="00932DC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Заједнички консултативни одбор“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.</w:t>
      </w:r>
    </w:p>
    <w:p w14:paraId="3D564F3B" w14:textId="405E5FE8" w:rsidR="00C330EE" w:rsidRPr="00C330EE" w:rsidRDefault="00C330EE" w:rsidP="00C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r-Cyrl-RS" w:bidi="en-US"/>
        </w:rPr>
      </w:pPr>
    </w:p>
    <w:p w14:paraId="2F719406" w14:textId="77777777" w:rsidR="00E171E3" w:rsidRPr="00AC44B2" w:rsidRDefault="00E171E3" w:rsidP="00E171E3">
      <w:pPr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B75D230" w14:textId="77777777" w:rsidR="00BF104F" w:rsidRPr="00AC44B2" w:rsidRDefault="00BF104F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VIII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ПОСТУПАК ИЗБОРА</w:t>
      </w:r>
    </w:p>
    <w:p w14:paraId="420D2F96" w14:textId="77777777" w:rsidR="00BF104F" w:rsidRPr="00AC44B2" w:rsidRDefault="00BF104F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EE77785" w14:textId="4EA8E2E1" w:rsidR="00BF104F" w:rsidRPr="00AC44B2" w:rsidRDefault="00BF104F" w:rsidP="00BF1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формирана је Комисија 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зa </w:t>
      </w:r>
      <w:r w:rsidR="00F32A81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E7E" w:rsidRPr="00F32A81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 зa 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  <w:r w:rsidR="00F32A81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састављена од представника </w:t>
      </w:r>
      <w:r w:rsidR="002E22AB">
        <w:rPr>
          <w:rFonts w:ascii="Times New Roman" w:hAnsi="Times New Roman" w:cs="Times New Roman"/>
          <w:sz w:val="24"/>
          <w:szCs w:val="24"/>
          <w:lang w:val="sr-Cyrl-RS"/>
        </w:rPr>
        <w:t>Министарства за људска и мањинска права и друштвени дијалог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рад, запошљавање, борачка и социјална питања.</w:t>
      </w:r>
    </w:p>
    <w:p w14:paraId="2DA2C7FF" w14:textId="4A1BFAAB" w:rsidR="00B56771" w:rsidRDefault="00BA4157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 xml:space="preserve">Формирана 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Комисија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дужна је да у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ку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највише 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30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тридесет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 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дана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ист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подношење пријава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констат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ује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</w:t>
      </w:r>
      <w:r w:rsidR="00BD5E6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 кандидати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ис</w:t>
      </w:r>
      <w:r w:rsidR="00E6256D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уњавају критеријуме назначене у Јавном позиву. </w:t>
      </w:r>
      <w:r w:rsidR="00E939AA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Комисија</w:t>
      </w:r>
      <w:r w:rsidR="005B3D67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ће објавити</w:t>
      </w:r>
      <w:r w:rsidR="00E024EB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5B3D67" w:rsidRPr="00D6695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Листу кандидата</w:t>
      </w:r>
      <w:r w:rsidR="001A0BD1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који испуња</w:t>
      </w:r>
      <w:r w:rsidR="005B3D67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вају критеријуме</w:t>
      </w:r>
      <w:r w:rsidR="00987C8F" w:rsidRPr="00987C8F">
        <w:t xml:space="preserve">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</w:t>
      </w:r>
      <w:r w:rsidR="00175B1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сајту </w:t>
      </w:r>
      <w:r w:rsidR="00175B15" w:rsidRPr="00175B1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људска и мањинска права и друштвени дијалог и сајту Министарства за рад, запошљавање, борачка и социјална питања.</w:t>
      </w:r>
    </w:p>
    <w:p w14:paraId="7235F377" w14:textId="77777777" w:rsidR="00175B15" w:rsidRPr="00AC44B2" w:rsidRDefault="00175B15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8DF540F" w14:textId="1FD64C40" w:rsidR="005B3D67" w:rsidRPr="00AC44B2" w:rsidRDefault="00B56771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Након комплетирања Листе кандидата, </w:t>
      </w:r>
      <w:r w:rsid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 за људска и мањинска права и друштвени дијалог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ће упутити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јавн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поз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 представни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цима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удружења и других 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ија циви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лног друштва да дају глас једном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101C1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кандидату</w:t>
      </w:r>
      <w:r w:rsidR="009165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97948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року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32A81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од </w:t>
      </w:r>
      <w:r w:rsidR="00E171E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7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седам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="00101C1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дана</w:t>
      </w:r>
      <w:r w:rsidR="009165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14:paraId="0AA895CD" w14:textId="77777777" w:rsidR="00B56771" w:rsidRPr="00AC44B2" w:rsidRDefault="00B56771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0877E7E" w14:textId="730E9826" w:rsidR="00E024EB" w:rsidRPr="00AC44B2" w:rsidRDefault="00292D2B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Удружења и друге о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рганизације цивилног друштва 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које гласају шаљу искључиво 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електронском поштом (</w:t>
      </w:r>
      <w:r w:rsidR="00E939A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скенирано на меморандуму и са печатом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свој глас. Једна организација може гласати само за једног предложеног кандидата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из било које од три наведене области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D6695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рганизације цивилног друштва које гласају могу гласати и за кандидата којег су предложили.</w:t>
      </w:r>
    </w:p>
    <w:p w14:paraId="690C50E8" w14:textId="77777777" w:rsidR="00E024EB" w:rsidRPr="00AC44B2" w:rsidRDefault="00E024EB" w:rsidP="00E024EB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888C9C6" w14:textId="49BEC74F" w:rsidR="00DA0494" w:rsidRDefault="00E939AA" w:rsidP="003A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Комисија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ће након истека рока за гласање утврдити број гласова за </w:t>
      </w:r>
      <w:r w:rsidR="00443E2C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све кандидате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објави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ти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сајту Министарства 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људска и мањинска права и друштвени дијалог</w:t>
      </w:r>
      <w:r w:rsidR="00CD5E0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BA415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Л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исту кандидата </w:t>
      </w:r>
      <w:r w:rsidR="00627EF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 бројем добијених гласова </w:t>
      </w:r>
      <w:r w:rsidR="008F180E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свакој од области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који ће бити предложени за именовање у 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Заједнички консултативни одбор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као и листу осталих кандидата, са бројем добијених гласова.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случај да два или више кандидата добију једнак број гласова Комисија ће донети одлуку о предлагању кандидата на основу </w:t>
      </w:r>
      <w:r w:rsidR="003A284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приложене документације којом се доказује пројектно искуство и експертиза кандидата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932D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14:paraId="36F104AE" w14:textId="77777777" w:rsidR="00DA75F5" w:rsidRDefault="00DA75F5" w:rsidP="003A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357F307" w14:textId="7E4465F4" w:rsidR="00932DC8" w:rsidRDefault="00932DC8" w:rsidP="003A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складу са </w:t>
      </w:r>
      <w:r w:rsidR="0017660A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Листом кандидата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свакој од области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комисија ће утврдити Предлог </w:t>
      </w:r>
      <w:r w:rsidRPr="00932DC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oргaнизaциja цивилнoг друштвa зa 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.</w:t>
      </w:r>
    </w:p>
    <w:p w14:paraId="74B6BF4B" w14:textId="10830091" w:rsidR="00DA75F5" w:rsidRPr="00AC44B2" w:rsidRDefault="00DA75F5" w:rsidP="003A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Предлог кандидата за члана Заједничког консултативног одбора биће разматран само ако је достављен благовремено, на прописан начин и уз сву потребну документацију.</w:t>
      </w:r>
    </w:p>
    <w:p w14:paraId="7B099414" w14:textId="72CF0FCC" w:rsidR="0084277C" w:rsidRPr="00AC44B2" w:rsidRDefault="0084277C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Евентуална питања око поступка предлагања кандидата за члан</w:t>
      </w:r>
      <w:r w:rsidR="002C1B5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а 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Заједничког консултативног одбора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могу се </w:t>
      </w:r>
      <w:r w:rsidR="002C1B5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упутити на следећу адресу: </w:t>
      </w:r>
      <w:hyperlink r:id="rId10" w:history="1">
        <w:r w:rsidR="00CD5E01" w:rsidRPr="00B24F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bidi="en-US"/>
          </w:rPr>
          <w:t>javni.poziv</w:t>
        </w:r>
        <w:r w:rsidR="00CD5E01" w:rsidRPr="00B24F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Cyrl-RS" w:bidi="en-US"/>
          </w:rPr>
          <w:t>@minljmpdd.gov.rs</w:t>
        </w:r>
      </w:hyperlink>
      <w:r w:rsidR="002C1B5E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или </w:t>
      </w:r>
      <w:r w:rsidR="002C1B5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број телефона: 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011/</w:t>
      </w:r>
      <w:r w:rsidR="002C1B5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31 30 972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3982BE4C" w14:textId="77777777" w:rsidR="00EC60F1" w:rsidRPr="00AC44B2" w:rsidRDefault="00EC60F1" w:rsidP="00EC60F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>IX ДОДАТНЕ ИНФОРМАЦИЈЕ</w:t>
      </w:r>
      <w:r w:rsidR="00F47A3C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 xml:space="preserve"> </w:t>
      </w:r>
    </w:p>
    <w:p w14:paraId="67CB4D56" w14:textId="77777777" w:rsidR="00EC60F1" w:rsidRPr="00AC44B2" w:rsidRDefault="00EC60F1" w:rsidP="00EC6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14:paraId="07FA7355" w14:textId="62C7EB3E" w:rsidR="00DF772F" w:rsidRDefault="00EC60F1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1 –</w:t>
      </w:r>
      <w:r w:rsidR="00D66953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</w:t>
      </w:r>
      <w:r w:rsidR="00DA75F5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Пријавни формулар;</w:t>
      </w:r>
    </w:p>
    <w:p w14:paraId="6D6B7293" w14:textId="744799C0" w:rsidR="00DF772F" w:rsidRPr="007241B0" w:rsidRDefault="007241B0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2</w:t>
      </w:r>
      <w:r w:rsidR="00DA75F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-</w:t>
      </w:r>
      <w:r w:rsidR="00DA75F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Образац о реализованим пројектима</w:t>
      </w:r>
      <w:r w:rsidR="00DA75F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ОЦД</w:t>
      </w: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0E68A34B" w14:textId="45C9E0C7" w:rsidR="007241B0" w:rsidRPr="0017660A" w:rsidRDefault="007241B0" w:rsidP="007241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 w:bidi="en-US"/>
        </w:rPr>
      </w:pP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3-Образац о објављеним студијама и публикацијама</w:t>
      </w:r>
      <w:r w:rsidR="00DA75F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ОЦД</w:t>
      </w: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6CC10469" w14:textId="77777777" w:rsidR="0017660A" w:rsidRPr="007241B0" w:rsidRDefault="0017660A" w:rsidP="0017660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 w:bidi="en-US"/>
        </w:rPr>
      </w:pPr>
    </w:p>
    <w:p w14:paraId="4693F772" w14:textId="54CA9827" w:rsidR="00DF772F" w:rsidRPr="007241B0" w:rsidRDefault="007241B0" w:rsidP="00DF772F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7241B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4- Europass образац за биографију кандидата;</w:t>
      </w:r>
    </w:p>
    <w:p w14:paraId="213F1039" w14:textId="0951ABF4" w:rsidR="007241B0" w:rsidRPr="0017660A" w:rsidRDefault="007241B0" w:rsidP="007241B0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7241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Анекс 5-Образац о учешћу кандидата на пројектима ;</w:t>
      </w:r>
    </w:p>
    <w:p w14:paraId="1D3E6105" w14:textId="77777777" w:rsidR="0017660A" w:rsidRPr="007241B0" w:rsidRDefault="0017660A" w:rsidP="0017660A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A2AAAA1" w14:textId="1D39EBDA" w:rsidR="007241B0" w:rsidRPr="0017660A" w:rsidRDefault="007241B0" w:rsidP="007241B0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7241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Анекс 6-Образац о објављеним публикацијама кандидата</w:t>
      </w:r>
      <w:r w:rsidR="0017660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;</w:t>
      </w:r>
    </w:p>
    <w:p w14:paraId="5219BB1F" w14:textId="77777777" w:rsidR="0017660A" w:rsidRPr="007241B0" w:rsidRDefault="0017660A" w:rsidP="0017660A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301A7FB4" w14:textId="63D6F1D8" w:rsidR="007241B0" w:rsidRDefault="007241B0" w:rsidP="007241B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41B0">
        <w:rPr>
          <w:rFonts w:ascii="Times New Roman" w:hAnsi="Times New Roman" w:cs="Times New Roman"/>
          <w:sz w:val="24"/>
          <w:szCs w:val="24"/>
          <w:lang w:val="sr-Cyrl-RS"/>
        </w:rPr>
        <w:t>Анекс 7 – Изјава о прихватању кандидатуре и одсуству сукоба интереса.</w:t>
      </w:r>
    </w:p>
    <w:p w14:paraId="4618F73C" w14:textId="77777777" w:rsidR="00633065" w:rsidRPr="00633065" w:rsidRDefault="00633065" w:rsidP="0063306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7969C3" w14:textId="77777777" w:rsidR="00E024EB" w:rsidRPr="00AC44B2" w:rsidRDefault="00E024EB" w:rsidP="00E024EB">
      <w:pP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bookmarkStart w:id="0" w:name="_GoBack"/>
      <w:bookmarkEnd w:id="0"/>
    </w:p>
    <w:sectPr w:rsidR="00E024EB" w:rsidRPr="00AC44B2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4811" w14:textId="77777777" w:rsidR="00075528" w:rsidRDefault="00075528" w:rsidP="00753006">
      <w:pPr>
        <w:spacing w:after="0" w:line="240" w:lineRule="auto"/>
      </w:pPr>
      <w:r>
        <w:separator/>
      </w:r>
    </w:p>
  </w:endnote>
  <w:endnote w:type="continuationSeparator" w:id="0">
    <w:p w14:paraId="3945B042" w14:textId="77777777" w:rsidR="00075528" w:rsidRDefault="00075528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2837B" w14:textId="11C9387B" w:rsidR="004B78F2" w:rsidRPr="0091053A" w:rsidRDefault="004B78F2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633065">
          <w:rPr>
            <w:rFonts w:ascii="Times New Roman" w:hAnsi="Times New Roman" w:cs="Times New Roman"/>
            <w:noProof/>
          </w:rPr>
          <w:t>3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26AE7FD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E9C7" w14:textId="77777777" w:rsidR="00075528" w:rsidRDefault="00075528" w:rsidP="00753006">
      <w:pPr>
        <w:spacing w:after="0" w:line="240" w:lineRule="auto"/>
      </w:pPr>
      <w:r>
        <w:separator/>
      </w:r>
    </w:p>
  </w:footnote>
  <w:footnote w:type="continuationSeparator" w:id="0">
    <w:p w14:paraId="0CA9A5B7" w14:textId="77777777" w:rsidR="00075528" w:rsidRDefault="00075528" w:rsidP="00753006">
      <w:pPr>
        <w:spacing w:after="0" w:line="240" w:lineRule="auto"/>
      </w:pPr>
      <w:r>
        <w:continuationSeparator/>
      </w:r>
    </w:p>
  </w:footnote>
  <w:footnote w:id="1">
    <w:p w14:paraId="3905B021" w14:textId="77777777" w:rsidR="00F139B6" w:rsidRPr="003603E3" w:rsidRDefault="00F139B6" w:rsidP="00F139B6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603E3">
        <w:rPr>
          <w:rFonts w:ascii="Times New Roman" w:hAnsi="Times New Roman" w:cs="Times New Roman"/>
          <w:lang w:val="sr-Cyrl-RS"/>
        </w:rPr>
        <w:t>Ове приоритетне области су одабране јер обухватају све области којима се Европски економски и социјални комитет бави, а то су: пољопривреда, слобода кретања роба и услуга, транспорт и трансевропске мреже, индиректно опорезивање, усклађивање прописа везаних за унутрашње тржиште, запошљавање, социјална политика, образовање, јавно здравље, заштита потрошача, индустријска политика, економска и социјална кохезија, истраживање и развој и заштита животне средине.</w:t>
      </w:r>
    </w:p>
    <w:p w14:paraId="2A42C5CB" w14:textId="77777777" w:rsidR="00F139B6" w:rsidRPr="00DA2F3F" w:rsidRDefault="00F139B6" w:rsidP="00F139B6">
      <w:pPr>
        <w:pStyle w:val="FootnoteText"/>
        <w:jc w:val="both"/>
        <w:rPr>
          <w:lang w:val="sr-Cyrl-RS"/>
        </w:rPr>
      </w:pPr>
    </w:p>
  </w:footnote>
  <w:footnote w:id="2">
    <w:p w14:paraId="7B418B84" w14:textId="16F1201A" w:rsidR="00C46BAF" w:rsidRPr="00C46BAF" w:rsidRDefault="00C46BA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D4517">
        <w:rPr>
          <w:rFonts w:ascii="Times New Roman" w:hAnsi="Times New Roman" w:cs="Times New Roman"/>
          <w:lang w:val="sr-Cyrl-RS"/>
        </w:rPr>
        <w:t xml:space="preserve">Испуњеност критеријума 1. и 2. дефинисаних тачком </w:t>
      </w:r>
      <w:r w:rsidRPr="00AD4517">
        <w:rPr>
          <w:rFonts w:ascii="Times New Roman" w:hAnsi="Times New Roman" w:cs="Times New Roman"/>
        </w:rPr>
        <w:t>III</w:t>
      </w:r>
      <w:r w:rsidRPr="00AD4517">
        <w:rPr>
          <w:rFonts w:ascii="Times New Roman" w:hAnsi="Times New Roman" w:cs="Times New Roman"/>
          <w:lang w:val="ru-RU"/>
        </w:rPr>
        <w:t xml:space="preserve"> </w:t>
      </w:r>
      <w:r w:rsidRPr="00AD4517">
        <w:rPr>
          <w:rFonts w:ascii="Times New Roman" w:hAnsi="Times New Roman" w:cs="Times New Roman"/>
          <w:lang w:val="sr-Cyrl-RS"/>
        </w:rPr>
        <w:t>Јавног позива (КРИ</w:t>
      </w:r>
      <w:r>
        <w:rPr>
          <w:rFonts w:ascii="Times New Roman" w:hAnsi="Times New Roman" w:cs="Times New Roman"/>
          <w:lang w:val="sr-Cyrl-RS"/>
        </w:rPr>
        <w:t xml:space="preserve">ТЕРИЈУМИ) провериће Комисија </w:t>
      </w:r>
      <w:r w:rsidRPr="00AD4517">
        <w:rPr>
          <w:rFonts w:ascii="Times New Roman" w:hAnsi="Times New Roman" w:cs="Times New Roman"/>
          <w:lang w:val="sr-Cyrl-RS"/>
        </w:rPr>
        <w:t>увидом у регистре које води Агенција за привредне регистре.</w:t>
      </w:r>
    </w:p>
  </w:footnote>
  <w:footnote w:id="3">
    <w:p w14:paraId="429A31B5" w14:textId="1F42654E" w:rsidR="002D145B" w:rsidRPr="00105A2F" w:rsidRDefault="00105A2F" w:rsidP="002D145B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3.Копија не мора бити оверена код јавног бележника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E36B2"/>
    <w:multiLevelType w:val="hybridMultilevel"/>
    <w:tmpl w:val="06BA5CC4"/>
    <w:lvl w:ilvl="0" w:tplc="17E6519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05B2E"/>
    <w:multiLevelType w:val="hybridMultilevel"/>
    <w:tmpl w:val="90AEE2CE"/>
    <w:lvl w:ilvl="0" w:tplc="7D66378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2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9"/>
  </w:num>
  <w:num w:numId="15">
    <w:abstractNumId w:val="5"/>
  </w:num>
  <w:num w:numId="16">
    <w:abstractNumId w:val="17"/>
  </w:num>
  <w:num w:numId="17">
    <w:abstractNumId w:val="0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247CE"/>
    <w:rsid w:val="00026C9D"/>
    <w:rsid w:val="0003205B"/>
    <w:rsid w:val="00034C71"/>
    <w:rsid w:val="00061455"/>
    <w:rsid w:val="00075528"/>
    <w:rsid w:val="00081ABE"/>
    <w:rsid w:val="000A7698"/>
    <w:rsid w:val="000C5109"/>
    <w:rsid w:val="000D5894"/>
    <w:rsid w:val="000F1E49"/>
    <w:rsid w:val="00101C1A"/>
    <w:rsid w:val="00105A2F"/>
    <w:rsid w:val="00115D55"/>
    <w:rsid w:val="00174314"/>
    <w:rsid w:val="00175B15"/>
    <w:rsid w:val="0017660A"/>
    <w:rsid w:val="00177C46"/>
    <w:rsid w:val="001807BA"/>
    <w:rsid w:val="00184057"/>
    <w:rsid w:val="00187C88"/>
    <w:rsid w:val="0019756E"/>
    <w:rsid w:val="001A0BD1"/>
    <w:rsid w:val="001A0EBA"/>
    <w:rsid w:val="001C5B08"/>
    <w:rsid w:val="001D6BAA"/>
    <w:rsid w:val="001E1319"/>
    <w:rsid w:val="001F44BA"/>
    <w:rsid w:val="002045A3"/>
    <w:rsid w:val="00224EC7"/>
    <w:rsid w:val="002327C5"/>
    <w:rsid w:val="002444A7"/>
    <w:rsid w:val="002453F5"/>
    <w:rsid w:val="00270352"/>
    <w:rsid w:val="002853DB"/>
    <w:rsid w:val="00292D2B"/>
    <w:rsid w:val="002B3D48"/>
    <w:rsid w:val="002B5522"/>
    <w:rsid w:val="002C1B5E"/>
    <w:rsid w:val="002C3B7C"/>
    <w:rsid w:val="002D145B"/>
    <w:rsid w:val="002D3C38"/>
    <w:rsid w:val="002E099A"/>
    <w:rsid w:val="002E22AB"/>
    <w:rsid w:val="002E4948"/>
    <w:rsid w:val="00316226"/>
    <w:rsid w:val="00321607"/>
    <w:rsid w:val="00321820"/>
    <w:rsid w:val="00321BFE"/>
    <w:rsid w:val="003220CE"/>
    <w:rsid w:val="00325A1B"/>
    <w:rsid w:val="00331129"/>
    <w:rsid w:val="003409F2"/>
    <w:rsid w:val="003603E3"/>
    <w:rsid w:val="003658A4"/>
    <w:rsid w:val="00384A0B"/>
    <w:rsid w:val="00393BF0"/>
    <w:rsid w:val="003A2849"/>
    <w:rsid w:val="003C676A"/>
    <w:rsid w:val="003D0DEA"/>
    <w:rsid w:val="003D32AC"/>
    <w:rsid w:val="003E5362"/>
    <w:rsid w:val="003F3AC1"/>
    <w:rsid w:val="003F6651"/>
    <w:rsid w:val="004019D6"/>
    <w:rsid w:val="00422A9C"/>
    <w:rsid w:val="004371DA"/>
    <w:rsid w:val="00443E2C"/>
    <w:rsid w:val="0047081C"/>
    <w:rsid w:val="00473905"/>
    <w:rsid w:val="00474C21"/>
    <w:rsid w:val="00486752"/>
    <w:rsid w:val="004917C9"/>
    <w:rsid w:val="004B5921"/>
    <w:rsid w:val="004B78F2"/>
    <w:rsid w:val="004C2BEF"/>
    <w:rsid w:val="004C5F16"/>
    <w:rsid w:val="004F1CBF"/>
    <w:rsid w:val="0051617A"/>
    <w:rsid w:val="00535CB0"/>
    <w:rsid w:val="00540268"/>
    <w:rsid w:val="00542509"/>
    <w:rsid w:val="005536CC"/>
    <w:rsid w:val="0056199A"/>
    <w:rsid w:val="00583888"/>
    <w:rsid w:val="00583B19"/>
    <w:rsid w:val="005A021C"/>
    <w:rsid w:val="005B2B50"/>
    <w:rsid w:val="005B3D67"/>
    <w:rsid w:val="00624787"/>
    <w:rsid w:val="00627EFB"/>
    <w:rsid w:val="00633065"/>
    <w:rsid w:val="0064685E"/>
    <w:rsid w:val="00660562"/>
    <w:rsid w:val="0068085B"/>
    <w:rsid w:val="006A0516"/>
    <w:rsid w:val="006A5F6C"/>
    <w:rsid w:val="006B0239"/>
    <w:rsid w:val="006B20F9"/>
    <w:rsid w:val="006B3E54"/>
    <w:rsid w:val="006C5123"/>
    <w:rsid w:val="006F0113"/>
    <w:rsid w:val="006F1969"/>
    <w:rsid w:val="00705031"/>
    <w:rsid w:val="00705091"/>
    <w:rsid w:val="00714507"/>
    <w:rsid w:val="0071788A"/>
    <w:rsid w:val="007241B0"/>
    <w:rsid w:val="00753006"/>
    <w:rsid w:val="00754C33"/>
    <w:rsid w:val="00757D23"/>
    <w:rsid w:val="00770065"/>
    <w:rsid w:val="00785BA9"/>
    <w:rsid w:val="00786DCA"/>
    <w:rsid w:val="007B423B"/>
    <w:rsid w:val="007D5E6A"/>
    <w:rsid w:val="00803426"/>
    <w:rsid w:val="00807548"/>
    <w:rsid w:val="00812F08"/>
    <w:rsid w:val="008311E2"/>
    <w:rsid w:val="0084277C"/>
    <w:rsid w:val="0085352E"/>
    <w:rsid w:val="008553A3"/>
    <w:rsid w:val="00863247"/>
    <w:rsid w:val="00872D5A"/>
    <w:rsid w:val="00874B74"/>
    <w:rsid w:val="00884228"/>
    <w:rsid w:val="008C0A14"/>
    <w:rsid w:val="008C2091"/>
    <w:rsid w:val="008D121D"/>
    <w:rsid w:val="008E339C"/>
    <w:rsid w:val="008E672B"/>
    <w:rsid w:val="008F01CE"/>
    <w:rsid w:val="008F180E"/>
    <w:rsid w:val="0091053A"/>
    <w:rsid w:val="0091652B"/>
    <w:rsid w:val="009210FF"/>
    <w:rsid w:val="009222A1"/>
    <w:rsid w:val="00932DC8"/>
    <w:rsid w:val="00935C6B"/>
    <w:rsid w:val="00976D3B"/>
    <w:rsid w:val="00987C8F"/>
    <w:rsid w:val="009946AD"/>
    <w:rsid w:val="00997948"/>
    <w:rsid w:val="009A1E59"/>
    <w:rsid w:val="009A24FD"/>
    <w:rsid w:val="009A55C2"/>
    <w:rsid w:val="009B17C1"/>
    <w:rsid w:val="009E54B3"/>
    <w:rsid w:val="00A03284"/>
    <w:rsid w:val="00A17A15"/>
    <w:rsid w:val="00A273EF"/>
    <w:rsid w:val="00A4627B"/>
    <w:rsid w:val="00A47150"/>
    <w:rsid w:val="00AA5DB1"/>
    <w:rsid w:val="00AA6318"/>
    <w:rsid w:val="00AB4D28"/>
    <w:rsid w:val="00AC44B2"/>
    <w:rsid w:val="00AD3723"/>
    <w:rsid w:val="00AD5935"/>
    <w:rsid w:val="00AE1FCE"/>
    <w:rsid w:val="00B03D5D"/>
    <w:rsid w:val="00B35D76"/>
    <w:rsid w:val="00B41EE2"/>
    <w:rsid w:val="00B431AE"/>
    <w:rsid w:val="00B47228"/>
    <w:rsid w:val="00B53CB7"/>
    <w:rsid w:val="00B56771"/>
    <w:rsid w:val="00B577BD"/>
    <w:rsid w:val="00B61742"/>
    <w:rsid w:val="00B74DB9"/>
    <w:rsid w:val="00B90AA3"/>
    <w:rsid w:val="00BA0F29"/>
    <w:rsid w:val="00BA4157"/>
    <w:rsid w:val="00BA6551"/>
    <w:rsid w:val="00BB281E"/>
    <w:rsid w:val="00BD02D4"/>
    <w:rsid w:val="00BD4476"/>
    <w:rsid w:val="00BD5E6F"/>
    <w:rsid w:val="00BE4964"/>
    <w:rsid w:val="00BF104F"/>
    <w:rsid w:val="00BF3EA7"/>
    <w:rsid w:val="00BF4969"/>
    <w:rsid w:val="00C330EE"/>
    <w:rsid w:val="00C469EF"/>
    <w:rsid w:val="00C46BAF"/>
    <w:rsid w:val="00C57316"/>
    <w:rsid w:val="00C95E04"/>
    <w:rsid w:val="00C96BBA"/>
    <w:rsid w:val="00CA6E7E"/>
    <w:rsid w:val="00CC17B9"/>
    <w:rsid w:val="00CC5A12"/>
    <w:rsid w:val="00CD1D15"/>
    <w:rsid w:val="00CD48E6"/>
    <w:rsid w:val="00CD5E01"/>
    <w:rsid w:val="00D25F92"/>
    <w:rsid w:val="00D442F8"/>
    <w:rsid w:val="00D46A93"/>
    <w:rsid w:val="00D46AD4"/>
    <w:rsid w:val="00D64210"/>
    <w:rsid w:val="00D66953"/>
    <w:rsid w:val="00D742BA"/>
    <w:rsid w:val="00D75D25"/>
    <w:rsid w:val="00D947CC"/>
    <w:rsid w:val="00DA0494"/>
    <w:rsid w:val="00DA2F3F"/>
    <w:rsid w:val="00DA75F5"/>
    <w:rsid w:val="00DD1F90"/>
    <w:rsid w:val="00DD68FE"/>
    <w:rsid w:val="00DF3AEB"/>
    <w:rsid w:val="00DF772F"/>
    <w:rsid w:val="00E024EB"/>
    <w:rsid w:val="00E1192A"/>
    <w:rsid w:val="00E14322"/>
    <w:rsid w:val="00E14B44"/>
    <w:rsid w:val="00E171E3"/>
    <w:rsid w:val="00E3355C"/>
    <w:rsid w:val="00E43099"/>
    <w:rsid w:val="00E44DB6"/>
    <w:rsid w:val="00E469B4"/>
    <w:rsid w:val="00E51668"/>
    <w:rsid w:val="00E6256D"/>
    <w:rsid w:val="00E8024B"/>
    <w:rsid w:val="00E939AA"/>
    <w:rsid w:val="00EC1BD0"/>
    <w:rsid w:val="00EC60F1"/>
    <w:rsid w:val="00ED4E86"/>
    <w:rsid w:val="00EE2BE8"/>
    <w:rsid w:val="00F139B6"/>
    <w:rsid w:val="00F16B5A"/>
    <w:rsid w:val="00F30F21"/>
    <w:rsid w:val="00F32A81"/>
    <w:rsid w:val="00F47A3C"/>
    <w:rsid w:val="00F54DB5"/>
    <w:rsid w:val="00F61988"/>
    <w:rsid w:val="00F904BD"/>
    <w:rsid w:val="00F92AC8"/>
    <w:rsid w:val="00F94782"/>
    <w:rsid w:val="00FA75DD"/>
    <w:rsid w:val="00FB4C79"/>
    <w:rsid w:val="00FC6253"/>
    <w:rsid w:val="00FD0165"/>
    <w:rsid w:val="00FD0D30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747D"/>
  <w15:docId w15:val="{387F365C-9BC7-4C38-8F38-F6D7087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vni.poziv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ni.poziv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72D4-40D6-428E-ABB7-AA239365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Branka Lazić</cp:lastModifiedBy>
  <cp:revision>41</cp:revision>
  <cp:lastPrinted>2023-08-11T08:50:00Z</cp:lastPrinted>
  <dcterms:created xsi:type="dcterms:W3CDTF">2023-08-14T13:31:00Z</dcterms:created>
  <dcterms:modified xsi:type="dcterms:W3CDTF">2023-09-14T06:51:00Z</dcterms:modified>
</cp:coreProperties>
</file>