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642B3241" w:rsidR="00515AEB" w:rsidRPr="008C230F" w:rsidRDefault="00416985" w:rsidP="008C230F">
            <w:pPr>
              <w:spacing w:after="0" w:line="240" w:lineRule="auto"/>
              <w:jc w:val="center"/>
              <w:rPr>
                <w:rFonts w:ascii="Times New Roman" w:eastAsia="Calibri" w:hAnsi="Times New Roman" w:cs="Times New Roman"/>
                <w:b/>
                <w:sz w:val="24"/>
                <w:szCs w:val="24"/>
                <w:lang w:val="sr-Cyrl-RS"/>
              </w:rPr>
            </w:pPr>
            <w:r w:rsidRPr="00662987">
              <w:rPr>
                <w:rFonts w:ascii="Times New Roman" w:eastAsia="Calibri" w:hAnsi="Times New Roman" w:cs="Times New Roman"/>
                <w:b/>
                <w:sz w:val="24"/>
                <w:szCs w:val="24"/>
                <w:lang w:val="sr-Cyrl-RS"/>
              </w:rPr>
              <w:t>МИНИСТАРСТВО ЗДРАВЉА</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7777777"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51A80406"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416985" w:rsidRPr="00662987">
        <w:rPr>
          <w:rFonts w:ascii="Times New Roman" w:eastAsia="Calibri" w:hAnsi="Times New Roman" w:cs="Times New Roman"/>
          <w:sz w:val="24"/>
          <w:szCs w:val="24"/>
          <w:lang w:val="sr-Cyrl-RS"/>
        </w:rPr>
        <w:t>здравља</w:t>
      </w:r>
      <w:r w:rsidR="008C230F">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4A11196C" w14:textId="0EE8C159" w:rsidR="008C230F" w:rsidRPr="008C230F" w:rsidRDefault="00515AEB" w:rsidP="008C230F">
      <w:pPr>
        <w:spacing w:after="240"/>
        <w:jc w:val="center"/>
        <w:rPr>
          <w:rFonts w:ascii="Times New Roman" w:hAnsi="Times New Roman" w:cs="Times New Roman"/>
          <w:color w:val="0D0D0D" w:themeColor="text1" w:themeTint="F2"/>
          <w:sz w:val="24"/>
          <w:szCs w:val="24"/>
          <w:lang w:val="sr-Cyrl-RS"/>
        </w:rPr>
      </w:pPr>
      <w:r w:rsidRPr="00E468B3">
        <w:rPr>
          <w:rFonts w:ascii="Times New Roman" w:hAnsi="Times New Roman" w:cs="Times New Roman"/>
          <w:sz w:val="24"/>
          <w:szCs w:val="24"/>
          <w:lang w:val="sr-Cyrl-RS"/>
        </w:rPr>
        <w:t xml:space="preserve">организацијама цивилног друштва </w:t>
      </w:r>
      <w:r w:rsidR="008C230F" w:rsidRPr="008C230F">
        <w:rPr>
          <w:rFonts w:ascii="Times New Roman" w:hAnsi="Times New Roman" w:cs="Times New Roman"/>
          <w:sz w:val="24"/>
          <w:szCs w:val="24"/>
          <w:lang w:val="sr-Cyrl-RS"/>
        </w:rPr>
        <w:t xml:space="preserve">за чланство </w:t>
      </w:r>
      <w:r w:rsidR="008C230F" w:rsidRPr="00662987">
        <w:rPr>
          <w:rFonts w:asciiTheme="majorBidi" w:hAnsiTheme="majorBidi" w:cstheme="majorBidi"/>
          <w:sz w:val="24"/>
          <w:szCs w:val="24"/>
          <w:lang w:val="sr-Cyrl-RS"/>
        </w:rPr>
        <w:t xml:space="preserve">у </w:t>
      </w:r>
      <w:r w:rsidR="00416985" w:rsidRPr="00662987">
        <w:rPr>
          <w:rFonts w:ascii="Times New Roman" w:hAnsi="Times New Roman" w:cs="Times New Roman"/>
          <w:sz w:val="24"/>
          <w:szCs w:val="24"/>
          <w:lang w:val="sr-Cyrl-RS"/>
        </w:rPr>
        <w:t>Радној групи за израду Оперативног плана за борбу против корупције</w:t>
      </w:r>
      <w:r w:rsidR="00416985">
        <w:rPr>
          <w:rFonts w:ascii="Times New Roman" w:hAnsi="Times New Roman" w:cs="Times New Roman"/>
          <w:sz w:val="24"/>
          <w:szCs w:val="24"/>
          <w:lang w:val="sr-Cyrl-RS"/>
        </w:rPr>
        <w:t xml:space="preserve"> </w:t>
      </w:r>
      <w:r w:rsidR="00754B36">
        <w:rPr>
          <w:rFonts w:ascii="Times New Roman" w:hAnsi="Times New Roman" w:cs="Times New Roman"/>
          <w:sz w:val="24"/>
          <w:szCs w:val="24"/>
          <w:lang w:val="sr-Cyrl-RS"/>
        </w:rPr>
        <w:t>у здравству</w:t>
      </w:r>
      <w:bookmarkStart w:id="0" w:name="_GoBack"/>
      <w:bookmarkEnd w:id="0"/>
    </w:p>
    <w:p w14:paraId="72E20AF3" w14:textId="472E4376" w:rsidR="005800A3" w:rsidRPr="00662987" w:rsidRDefault="005800A3" w:rsidP="001A2164">
      <w:pPr>
        <w:spacing w:after="240"/>
        <w:jc w:val="both"/>
        <w:rPr>
          <w:rFonts w:ascii="Times New Roman" w:eastAsia="Calibri" w:hAnsi="Times New Roman" w:cs="Times New Roman"/>
          <w:b/>
          <w:color w:val="000000" w:themeColor="text1"/>
          <w:sz w:val="24"/>
          <w:szCs w:val="24"/>
          <w:u w:val="single"/>
          <w:lang w:val="sr-Cyrl-RS"/>
        </w:rPr>
      </w:pPr>
      <w:r w:rsidRPr="00662987">
        <w:rPr>
          <w:rFonts w:ascii="Times New Roman" w:eastAsia="Calibri" w:hAnsi="Times New Roman" w:cs="Times New Roman"/>
          <w:b/>
          <w:color w:val="000000" w:themeColor="text1"/>
          <w:sz w:val="24"/>
          <w:szCs w:val="24"/>
        </w:rPr>
        <w:t xml:space="preserve">I </w:t>
      </w:r>
      <w:r w:rsidR="008C230F" w:rsidRPr="00662987">
        <w:rPr>
          <w:rFonts w:ascii="Times New Roman" w:eastAsia="Calibri" w:hAnsi="Times New Roman" w:cs="Times New Roman"/>
          <w:b/>
          <w:color w:val="000000" w:themeColor="text1"/>
          <w:sz w:val="24"/>
          <w:szCs w:val="24"/>
          <w:u w:val="single"/>
          <w:lang w:val="sr-Cyrl-RS"/>
        </w:rPr>
        <w:t xml:space="preserve">ПРЕДМЕТ ЈАВНОГ ПОЗИВА </w:t>
      </w:r>
      <w:r w:rsidR="00C6419A" w:rsidRPr="00662987">
        <w:rPr>
          <w:rFonts w:ascii="Times New Roman" w:eastAsia="Calibri" w:hAnsi="Times New Roman" w:cs="Times New Roman"/>
          <w:b/>
          <w:color w:val="000000" w:themeColor="text1"/>
          <w:sz w:val="24"/>
          <w:szCs w:val="24"/>
          <w:u w:val="single"/>
          <w:lang w:val="sr-Cyrl-RS"/>
        </w:rPr>
        <w:t xml:space="preserve"> </w:t>
      </w:r>
      <w:r w:rsidRPr="00662987">
        <w:rPr>
          <w:rFonts w:ascii="Times New Roman" w:eastAsia="Calibri" w:hAnsi="Times New Roman" w:cs="Times New Roman"/>
          <w:b/>
          <w:color w:val="000000" w:themeColor="text1"/>
          <w:sz w:val="24"/>
          <w:szCs w:val="24"/>
          <w:u w:val="single"/>
          <w:lang w:val="sr-Cyrl-RS"/>
        </w:rPr>
        <w:t xml:space="preserve"> </w:t>
      </w:r>
    </w:p>
    <w:p w14:paraId="71ECAD3E" w14:textId="0FC2AE5A" w:rsidR="00391E42" w:rsidRPr="00662987" w:rsidRDefault="00416985" w:rsidP="00391E42">
      <w:pPr>
        <w:spacing w:after="0" w:line="240" w:lineRule="auto"/>
        <w:ind w:firstLine="709"/>
        <w:jc w:val="both"/>
        <w:rPr>
          <w:rFonts w:ascii="Times New Roman" w:hAnsi="Times New Roman" w:cs="Times New Roman"/>
          <w:sz w:val="24"/>
          <w:szCs w:val="24"/>
        </w:rPr>
      </w:pPr>
      <w:r w:rsidRPr="00662987">
        <w:rPr>
          <w:rFonts w:ascii="Times New Roman" w:hAnsi="Times New Roman" w:cs="Times New Roman"/>
          <w:sz w:val="24"/>
          <w:szCs w:val="24"/>
          <w:lang w:val="sr-Cyrl-RS"/>
        </w:rPr>
        <w:t>Израда и усвајање Оперативног плана за борбу против корупције у здравству предвиђена је као активност 2.2.10.5 Ревидираног акционог плана за Поглавље 23, који је усвојен дана 10. јула 2020. године. Реализацијом ове активности испуниће се део захтева постављених у прелазним мерилима Европске комисије, које чине саставни део Ревидираног акционог плана за Поглавље 23</w:t>
      </w:r>
      <w:r w:rsidRPr="00662987">
        <w:rPr>
          <w:rFonts w:ascii="Times New Roman" w:hAnsi="Times New Roman" w:cs="Times New Roman"/>
          <w:sz w:val="24"/>
          <w:szCs w:val="24"/>
        </w:rPr>
        <w:t xml:space="preserve">. </w:t>
      </w:r>
    </w:p>
    <w:p w14:paraId="5112D60E" w14:textId="6915C96E" w:rsidR="00416985" w:rsidRDefault="00416985" w:rsidP="00416985">
      <w:pPr>
        <w:spacing w:after="0" w:line="240" w:lineRule="auto"/>
        <w:ind w:firstLine="709"/>
        <w:jc w:val="both"/>
        <w:rPr>
          <w:rFonts w:ascii="Times New Roman" w:hAnsi="Times New Roman" w:cs="Times New Roman"/>
          <w:sz w:val="24"/>
          <w:szCs w:val="24"/>
          <w:lang w:val="sr-Cyrl-RS"/>
        </w:rPr>
      </w:pPr>
      <w:r w:rsidRPr="00662987">
        <w:rPr>
          <w:rFonts w:ascii="Times New Roman" w:hAnsi="Times New Roman" w:cs="Times New Roman"/>
          <w:sz w:val="24"/>
          <w:szCs w:val="24"/>
          <w:lang w:val="sr-Cyrl-RS"/>
        </w:rPr>
        <w:t>Основни задатак Радне групе за израду Оперативног плана за борбу против корупције у здравству је израда текста Оперативног плана за борбу против корупције у здравству.</w:t>
      </w:r>
    </w:p>
    <w:p w14:paraId="5AAAA7A2" w14:textId="77777777" w:rsidR="00416985" w:rsidRDefault="00416985" w:rsidP="00416985">
      <w:pPr>
        <w:spacing w:after="0" w:line="240" w:lineRule="auto"/>
        <w:ind w:firstLine="709"/>
        <w:jc w:val="both"/>
        <w:rPr>
          <w:rFonts w:ascii="Times New Roman" w:hAnsi="Times New Roman" w:cs="Times New Roman"/>
          <w:sz w:val="24"/>
          <w:szCs w:val="24"/>
          <w:lang w:val="sr-Cyrl-RS"/>
        </w:rPr>
      </w:pPr>
    </w:p>
    <w:p w14:paraId="61062E9C" w14:textId="56BBFC6B" w:rsidR="00700520" w:rsidRPr="005E3198" w:rsidRDefault="00700520" w:rsidP="00416985">
      <w:pPr>
        <w:spacing w:after="120"/>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12A0B739" w:rsidR="00B13859" w:rsidRPr="00662987" w:rsidRDefault="00B13859" w:rsidP="00B13859">
      <w:pPr>
        <w:spacing w:after="120"/>
        <w:ind w:firstLine="567"/>
        <w:jc w:val="both"/>
        <w:rPr>
          <w:rFonts w:ascii="Times New Roman" w:hAnsi="Times New Roman" w:cs="Times New Roman"/>
          <w:sz w:val="24"/>
          <w:szCs w:val="24"/>
          <w:lang w:val="sr-Cyrl-RS" w:bidi="en-US"/>
        </w:rPr>
      </w:pPr>
      <w:r w:rsidRPr="00662987">
        <w:rPr>
          <w:rFonts w:ascii="Times New Roman" w:hAnsi="Times New Roman" w:cs="Times New Roman"/>
          <w:color w:val="000000" w:themeColor="text1"/>
          <w:sz w:val="24"/>
          <w:szCs w:val="24"/>
          <w:lang w:val="sr-Cyrl-RS" w:bidi="en-US"/>
        </w:rPr>
        <w:t xml:space="preserve">1. Циљ овог јавног позива је да се кроз јаван и транспарентан процес изврши избор </w:t>
      </w:r>
      <w:r w:rsidR="00DB10E9" w:rsidRPr="00662987">
        <w:rPr>
          <w:rFonts w:ascii="Times New Roman" w:hAnsi="Times New Roman" w:cs="Times New Roman"/>
          <w:color w:val="000000" w:themeColor="text1"/>
          <w:sz w:val="24"/>
          <w:szCs w:val="24"/>
          <w:lang w:val="sr-Cyrl-RS" w:bidi="en-US"/>
        </w:rPr>
        <w:t xml:space="preserve">до </w:t>
      </w:r>
      <w:r w:rsidR="00266BDA" w:rsidRPr="00662987">
        <w:rPr>
          <w:rFonts w:ascii="Times New Roman" w:hAnsi="Times New Roman" w:cs="Times New Roman"/>
          <w:color w:val="000000" w:themeColor="text1"/>
          <w:sz w:val="24"/>
          <w:szCs w:val="24"/>
          <w:lang w:val="sr-Cyrl-RS" w:bidi="en-US"/>
        </w:rPr>
        <w:t>2</w:t>
      </w:r>
      <w:r w:rsidR="00266BDA" w:rsidRPr="00662987">
        <w:rPr>
          <w:rFonts w:ascii="Times New Roman" w:hAnsi="Times New Roman" w:cs="Times New Roman"/>
          <w:b/>
          <w:color w:val="000000" w:themeColor="text1"/>
          <w:sz w:val="24"/>
          <w:szCs w:val="24"/>
          <w:lang w:val="sr-Cyrl-RS" w:bidi="en-US"/>
        </w:rPr>
        <w:t xml:space="preserve"> (две</w:t>
      </w:r>
      <w:r w:rsidR="008C230F" w:rsidRPr="00662987">
        <w:rPr>
          <w:rFonts w:ascii="Times New Roman" w:hAnsi="Times New Roman" w:cs="Times New Roman"/>
          <w:b/>
          <w:color w:val="000000" w:themeColor="text1"/>
          <w:sz w:val="24"/>
          <w:szCs w:val="24"/>
          <w:lang w:val="sr-Cyrl-RS" w:bidi="en-US"/>
        </w:rPr>
        <w:t>)</w:t>
      </w:r>
      <w:r w:rsidR="00DB10E9" w:rsidRPr="00662987">
        <w:rPr>
          <w:rFonts w:ascii="Times New Roman" w:hAnsi="Times New Roman" w:cs="Times New Roman"/>
          <w:b/>
          <w:color w:val="000000" w:themeColor="text1"/>
          <w:sz w:val="24"/>
          <w:szCs w:val="24"/>
          <w:lang w:val="sr-Cyrl-RS" w:bidi="en-US"/>
        </w:rPr>
        <w:t xml:space="preserve"> </w:t>
      </w:r>
      <w:r w:rsidRPr="00662987">
        <w:rPr>
          <w:rFonts w:ascii="Times New Roman" w:hAnsi="Times New Roman" w:cs="Times New Roman"/>
          <w:color w:val="000000" w:themeColor="text1"/>
          <w:sz w:val="24"/>
          <w:szCs w:val="24"/>
          <w:lang w:val="sr-Cyrl-RS" w:bidi="en-US"/>
        </w:rPr>
        <w:t>организациј</w:t>
      </w:r>
      <w:r w:rsidR="008C230F" w:rsidRPr="00662987">
        <w:rPr>
          <w:rFonts w:ascii="Times New Roman" w:hAnsi="Times New Roman" w:cs="Times New Roman"/>
          <w:color w:val="000000" w:themeColor="text1"/>
          <w:sz w:val="24"/>
          <w:szCs w:val="24"/>
          <w:lang w:val="sr-Cyrl-RS" w:bidi="en-US"/>
        </w:rPr>
        <w:t xml:space="preserve">е </w:t>
      </w:r>
      <w:r w:rsidRPr="00662987">
        <w:rPr>
          <w:rFonts w:ascii="Times New Roman" w:hAnsi="Times New Roman" w:cs="Times New Roman"/>
          <w:color w:val="000000" w:themeColor="text1"/>
          <w:sz w:val="24"/>
          <w:szCs w:val="24"/>
          <w:lang w:val="sr-Cyrl-RS" w:bidi="en-US"/>
        </w:rPr>
        <w:t xml:space="preserve"> </w:t>
      </w:r>
      <w:r w:rsidRPr="00662987">
        <w:rPr>
          <w:rFonts w:ascii="Times New Roman" w:hAnsi="Times New Roman" w:cs="Times New Roman"/>
          <w:sz w:val="24"/>
          <w:szCs w:val="24"/>
          <w:lang w:val="sr-Cyrl-RS" w:bidi="en-US"/>
        </w:rPr>
        <w:t xml:space="preserve">цивилног друштва чији ће представници </w:t>
      </w:r>
      <w:r w:rsidR="00416985" w:rsidRPr="00662987">
        <w:rPr>
          <w:rFonts w:ascii="Times New Roman" w:hAnsi="Times New Roman" w:cs="Times New Roman"/>
          <w:sz w:val="24"/>
          <w:szCs w:val="24"/>
          <w:lang w:val="sr-Cyrl-RS" w:bidi="en-US"/>
        </w:rPr>
        <w:t xml:space="preserve">бити предложени за чланство у </w:t>
      </w:r>
      <w:r w:rsidR="00416985" w:rsidRPr="00662987">
        <w:rPr>
          <w:rFonts w:ascii="Times New Roman" w:hAnsi="Times New Roman" w:cs="Times New Roman"/>
          <w:sz w:val="24"/>
          <w:szCs w:val="24"/>
          <w:lang w:val="sr-Cyrl-RS"/>
        </w:rPr>
        <w:t>Радној групи за израду Оперативног плана за борбу против корупције у здравству.</w:t>
      </w:r>
    </w:p>
    <w:p w14:paraId="188E4B25" w14:textId="7D7D0177" w:rsidR="008C230F" w:rsidRPr="00662987" w:rsidRDefault="00B13859" w:rsidP="008C230F">
      <w:pPr>
        <w:spacing w:after="120"/>
        <w:ind w:firstLine="567"/>
        <w:jc w:val="both"/>
        <w:rPr>
          <w:rFonts w:ascii="Times New Roman" w:eastAsia="Calibri" w:hAnsi="Times New Roman" w:cs="Times New Roman"/>
          <w:b/>
          <w:sz w:val="24"/>
          <w:szCs w:val="24"/>
          <w:lang w:val="sr-Cyrl-RS"/>
        </w:rPr>
      </w:pPr>
      <w:r w:rsidRPr="00662987">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662987">
        <w:rPr>
          <w:rFonts w:ascii="Times New Roman" w:eastAsia="Calibri" w:hAnsi="Times New Roman" w:cs="Times New Roman"/>
          <w:b/>
          <w:sz w:val="24"/>
          <w:szCs w:val="24"/>
          <w:lang w:val="sr-Cyrl-RS"/>
        </w:rPr>
        <w:t xml:space="preserve">у </w:t>
      </w:r>
      <w:r w:rsidR="008C230F" w:rsidRPr="00662987">
        <w:rPr>
          <w:rFonts w:ascii="Times New Roman" w:eastAsia="Calibri" w:hAnsi="Times New Roman" w:cs="Times New Roman"/>
          <w:b/>
          <w:sz w:val="24"/>
          <w:szCs w:val="24"/>
          <w:lang w:val="sr-Cyrl-RS"/>
        </w:rPr>
        <w:t>области</w:t>
      </w:r>
      <w:r w:rsidR="00416985" w:rsidRPr="00662987">
        <w:rPr>
          <w:rFonts w:ascii="Times New Roman" w:eastAsia="Calibri" w:hAnsi="Times New Roman" w:cs="Times New Roman"/>
          <w:b/>
          <w:sz w:val="24"/>
          <w:szCs w:val="24"/>
          <w:lang w:val="sr-Cyrl-RS"/>
        </w:rPr>
        <w:t xml:space="preserve"> корупције у здравству</w:t>
      </w:r>
      <w:r w:rsidR="008C230F" w:rsidRPr="00662987">
        <w:rPr>
          <w:rFonts w:ascii="Times New Roman" w:eastAsia="Calibri" w:hAnsi="Times New Roman" w:cs="Times New Roman"/>
          <w:b/>
          <w:sz w:val="24"/>
          <w:szCs w:val="24"/>
          <w:lang w:val="sr-Cyrl-RS"/>
        </w:rPr>
        <w:t xml:space="preserve">. </w:t>
      </w:r>
    </w:p>
    <w:p w14:paraId="697192DB" w14:textId="369A035E" w:rsidR="00E33B9E" w:rsidRPr="00E40FCF" w:rsidRDefault="00662987" w:rsidP="009727BA">
      <w:pPr>
        <w:pStyle w:val="ListParagraph"/>
        <w:spacing w:after="240"/>
        <w:ind w:left="0" w:firstLine="567"/>
        <w:jc w:val="both"/>
        <w:rPr>
          <w:rFonts w:ascii="Times New Roman" w:eastAsia="Calibri" w:hAnsi="Times New Roman" w:cs="Times New Roman"/>
          <w:sz w:val="24"/>
          <w:szCs w:val="24"/>
          <w:lang w:val="sr-Cyrl-RS"/>
        </w:rPr>
      </w:pPr>
      <w:r w:rsidRPr="00662987">
        <w:rPr>
          <w:rFonts w:ascii="Times New Roman" w:eastAsia="Calibri" w:hAnsi="Times New Roman" w:cs="Times New Roman"/>
          <w:sz w:val="24"/>
          <w:szCs w:val="24"/>
        </w:rPr>
        <w:t>3.</w:t>
      </w:r>
      <w:r>
        <w:rPr>
          <w:rFonts w:ascii="Times New Roman" w:eastAsia="Calibri" w:hAnsi="Times New Roman" w:cs="Times New Roman"/>
          <w:b/>
          <w:sz w:val="24"/>
          <w:szCs w:val="24"/>
        </w:rPr>
        <w:t xml:space="preserve"> </w:t>
      </w:r>
      <w:r w:rsidR="00B13859" w:rsidRPr="00662987">
        <w:rPr>
          <w:rFonts w:ascii="Times New Roman" w:eastAsia="Calibri" w:hAnsi="Times New Roman" w:cs="Times New Roman"/>
          <w:b/>
          <w:sz w:val="24"/>
          <w:szCs w:val="24"/>
          <w:lang w:val="sr-Cyrl-RS"/>
        </w:rPr>
        <w:t>Право учешћа</w:t>
      </w:r>
      <w:r w:rsidR="00B13859" w:rsidRPr="00662987">
        <w:rPr>
          <w:rFonts w:ascii="Times New Roman" w:eastAsia="Calibri" w:hAnsi="Times New Roman" w:cs="Times New Roman"/>
          <w:sz w:val="24"/>
          <w:szCs w:val="24"/>
          <w:lang w:val="sr-Cyrl-RS"/>
        </w:rPr>
        <w:t xml:space="preserve"> на Јавном</w:t>
      </w:r>
      <w:r w:rsidR="00B13859" w:rsidRPr="00E33B9E">
        <w:rPr>
          <w:rFonts w:ascii="Times New Roman" w:eastAsia="Calibri" w:hAnsi="Times New Roman" w:cs="Times New Roman"/>
          <w:sz w:val="24"/>
          <w:szCs w:val="24"/>
          <w:lang w:val="sr-Cyrl-RS"/>
        </w:rPr>
        <w:t xml:space="preserve">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00B13859"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lastRenderedPageBreak/>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662987"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color w:val="000000" w:themeColor="text1"/>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39886D1" w:rsidR="0034540A" w:rsidRPr="00662987"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color w:val="000000" w:themeColor="text1"/>
          <w:sz w:val="24"/>
          <w:szCs w:val="24"/>
          <w:lang w:val="sr-Cyrl-RS" w:bidi="en-US"/>
        </w:rPr>
      </w:pPr>
      <w:r w:rsidRPr="00662987">
        <w:rPr>
          <w:rFonts w:ascii="Times New Roman" w:eastAsia="Times New Roman" w:hAnsi="Times New Roman" w:cs="Times New Roman"/>
          <w:noProof/>
          <w:color w:val="000000" w:themeColor="text1"/>
          <w:sz w:val="24"/>
          <w:szCs w:val="24"/>
          <w:lang w:val="sr-Cyrl-RS" w:bidi="en-US"/>
        </w:rPr>
        <w:t>да су</w:t>
      </w:r>
      <w:r w:rsidRPr="00662987">
        <w:rPr>
          <w:rFonts w:ascii="Times New Roman" w:eastAsia="Times New Roman" w:hAnsi="Times New Roman" w:cs="Times New Roman"/>
          <w:b/>
          <w:noProof/>
          <w:color w:val="000000" w:themeColor="text1"/>
          <w:sz w:val="24"/>
          <w:szCs w:val="24"/>
          <w:lang w:val="sr-Cyrl-RS" w:bidi="en-US"/>
        </w:rPr>
        <w:t xml:space="preserve"> уписaне у рeгистaр нajмaњe </w:t>
      </w:r>
      <w:r w:rsidR="0020316A" w:rsidRPr="00662987">
        <w:rPr>
          <w:rFonts w:ascii="Times New Roman" w:eastAsia="Times New Roman" w:hAnsi="Times New Roman" w:cs="Times New Roman"/>
          <w:b/>
          <w:noProof/>
          <w:color w:val="000000" w:themeColor="text1"/>
          <w:sz w:val="24"/>
          <w:szCs w:val="24"/>
          <w:lang w:val="sr-Cyrl-RS" w:bidi="en-US"/>
        </w:rPr>
        <w:t xml:space="preserve">три </w:t>
      </w:r>
      <w:r w:rsidR="007063F5" w:rsidRPr="00662987">
        <w:rPr>
          <w:rFonts w:ascii="Times New Roman" w:eastAsia="Times New Roman" w:hAnsi="Times New Roman" w:cs="Times New Roman"/>
          <w:b/>
          <w:noProof/>
          <w:color w:val="000000" w:themeColor="text1"/>
          <w:sz w:val="24"/>
          <w:szCs w:val="24"/>
          <w:lang w:val="sr-Cyrl-RS" w:bidi="en-US"/>
        </w:rPr>
        <w:t>годин</w:t>
      </w:r>
      <w:r w:rsidR="0020316A" w:rsidRPr="00662987">
        <w:rPr>
          <w:rFonts w:ascii="Times New Roman" w:eastAsia="Times New Roman" w:hAnsi="Times New Roman" w:cs="Times New Roman"/>
          <w:b/>
          <w:noProof/>
          <w:color w:val="000000" w:themeColor="text1"/>
          <w:sz w:val="24"/>
          <w:szCs w:val="24"/>
          <w:lang w:val="sr-Cyrl-RS" w:bidi="en-US"/>
        </w:rPr>
        <w:t>е</w:t>
      </w:r>
      <w:r w:rsidRPr="00662987">
        <w:rPr>
          <w:rFonts w:ascii="Times New Roman" w:eastAsia="Times New Roman" w:hAnsi="Times New Roman" w:cs="Times New Roman"/>
          <w:b/>
          <w:noProof/>
          <w:color w:val="000000" w:themeColor="text1"/>
          <w:sz w:val="24"/>
          <w:szCs w:val="24"/>
          <w:lang w:val="sr-Cyrl-RS" w:bidi="en-US"/>
        </w:rPr>
        <w:t xml:space="preserve"> </w:t>
      </w:r>
      <w:r w:rsidRPr="00662987">
        <w:rPr>
          <w:rFonts w:ascii="Times New Roman" w:eastAsia="Times New Roman" w:hAnsi="Times New Roman" w:cs="Times New Roman"/>
          <w:noProof/>
          <w:color w:val="000000" w:themeColor="text1"/>
          <w:sz w:val="24"/>
          <w:szCs w:val="24"/>
          <w:lang w:val="sr-Cyrl-RS" w:bidi="en-US"/>
        </w:rPr>
        <w:t>прe oбjaвљивaњa oвoг jaвнoг пoзивa;</w:t>
      </w:r>
    </w:p>
    <w:p w14:paraId="715E6A84" w14:textId="1198BCFE"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w:t>
      </w:r>
      <w:r w:rsidR="00927CAC" w:rsidRPr="001A2164">
        <w:rPr>
          <w:rFonts w:ascii="Times New Roman" w:eastAsia="Times New Roman" w:hAnsi="Times New Roman" w:cs="Times New Roman"/>
          <w:noProof/>
          <w:color w:val="000000"/>
          <w:sz w:val="24"/>
          <w:szCs w:val="24"/>
          <w:lang w:val="sr-Cyrl-RS" w:bidi="en-US"/>
        </w:rPr>
        <w:t xml:space="preserve">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77777777" w:rsidR="00927CAC" w:rsidRPr="001A2164"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у последње 3 (три) године</w:t>
      </w:r>
      <w:r w:rsidRPr="001A2164">
        <w:rPr>
          <w:rFonts w:ascii="Times New Roman" w:eastAsia="Times New Roman" w:hAnsi="Times New Roman" w:cs="Times New Roman"/>
          <w:noProof/>
          <w:sz w:val="24"/>
          <w:szCs w:val="24"/>
          <w:lang w:val="sr-Cyrl-RS" w:bidi="en-US"/>
        </w:rPr>
        <w:t>;</w:t>
      </w:r>
    </w:p>
    <w:p w14:paraId="205F5A3E" w14:textId="4D7FFC92" w:rsidR="00927CAC" w:rsidRPr="001A2164" w:rsidRDefault="00927CAC"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поседују </w:t>
      </w:r>
      <w:r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Pr="001A2164">
        <w:rPr>
          <w:rFonts w:ascii="Times New Roman" w:eastAsia="Times New Roman" w:hAnsi="Times New Roman" w:cs="Times New Roman"/>
          <w:noProof/>
          <w:color w:val="000000"/>
          <w:sz w:val="24"/>
          <w:szCs w:val="24"/>
          <w:lang w:val="sr-Cyrl-RS" w:bidi="en-US"/>
        </w:rPr>
        <w:t>;</w:t>
      </w:r>
    </w:p>
    <w:p w14:paraId="0515D2B2" w14:textId="42095B8F" w:rsidR="00E13469" w:rsidRPr="001A2164" w:rsidRDefault="00AD7A1C"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поседују </w:t>
      </w:r>
      <w:r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Pr="001A2164">
        <w:rPr>
          <w:rFonts w:ascii="Times New Roman" w:eastAsia="Times New Roman" w:hAnsi="Times New Roman" w:cs="Times New Roman"/>
          <w:b/>
          <w:noProof/>
          <w:color w:val="000000"/>
          <w:sz w:val="24"/>
          <w:szCs w:val="24"/>
          <w:lang w:val="sr-Cyrl-RS" w:bidi="en-US"/>
        </w:rPr>
        <w:t>у последње 3 (три) године</w:t>
      </w:r>
      <w:r w:rsidR="00357365" w:rsidRPr="001A2164">
        <w:rPr>
          <w:rFonts w:ascii="Times New Roman" w:eastAsia="Times New Roman" w:hAnsi="Times New Roman" w:cs="Times New Roman"/>
          <w:b/>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7DBE828A" w14:textId="3A467A81"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111C48">
        <w:rPr>
          <w:rFonts w:ascii="Times New Roman" w:eastAsia="Times New Roman" w:hAnsi="Times New Roman" w:cs="Times New Roman"/>
          <w:noProof/>
          <w:sz w:val="24"/>
          <w:szCs w:val="24"/>
          <w:lang w:val="sr-Cyrl-RS" w:bidi="en-US"/>
        </w:rPr>
        <w:t xml:space="preserve">које је прганизација реализовала,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које је објавила у областима наведеним у тачки II Јавног позива (ЦИЉ</w:t>
      </w:r>
      <w:r w:rsidRPr="001C14FB">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1C14FB">
        <w:rPr>
          <w:rFonts w:ascii="Times New Roman" w:eastAsia="Times New Roman" w:hAnsi="Times New Roman" w:cs="Times New Roman"/>
          <w:b/>
          <w:noProof/>
          <w:color w:val="000000"/>
          <w:sz w:val="24"/>
          <w:szCs w:val="24"/>
          <w:lang w:val="sr-Cyrl-RS" w:bidi="en-US"/>
        </w:rPr>
        <w:t xml:space="preserve">у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10A2E6B1" w14:textId="4BD5A988" w:rsidR="00357365" w:rsidRDefault="00662987"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662987">
        <w:rPr>
          <w:rFonts w:ascii="Times New Roman" w:eastAsia="Times New Roman" w:hAnsi="Times New Roman" w:cs="Times New Roman"/>
          <w:noProof/>
          <w:color w:val="000000"/>
          <w:sz w:val="24"/>
          <w:szCs w:val="24"/>
          <w:lang w:val="sr-Cyrl-RS" w:bidi="en-US"/>
        </w:rPr>
        <w:t>доказ</w:t>
      </w:r>
      <w:r w:rsidR="00357365" w:rsidRPr="00662987">
        <w:rPr>
          <w:rFonts w:ascii="Times New Roman" w:eastAsia="Times New Roman" w:hAnsi="Times New Roman" w:cs="Times New Roman"/>
          <w:b/>
          <w:noProof/>
          <w:color w:val="000000"/>
          <w:sz w:val="24"/>
          <w:szCs w:val="24"/>
          <w:lang w:val="sr-Cyrl-RS" w:bidi="en-US"/>
        </w:rPr>
        <w:t xml:space="preserve"> </w:t>
      </w:r>
      <w:r w:rsidR="00357365" w:rsidRPr="001C14FB">
        <w:rPr>
          <w:rFonts w:ascii="Times New Roman" w:eastAsia="Times New Roman" w:hAnsi="Times New Roman" w:cs="Times New Roman"/>
          <w:b/>
          <w:noProof/>
          <w:color w:val="000000"/>
          <w:sz w:val="24"/>
          <w:szCs w:val="24"/>
          <w:lang w:val="sr-Cyrl-RS" w:bidi="en-US"/>
        </w:rPr>
        <w:t>о</w:t>
      </w:r>
      <w:r w:rsidR="00357365" w:rsidRPr="001C14FB">
        <w:rPr>
          <w:rFonts w:ascii="Times New Roman" w:hAnsi="Times New Roman" w:cs="Times New Roman"/>
          <w:b/>
          <w:sz w:val="24"/>
          <w:szCs w:val="24"/>
        </w:rPr>
        <w:t xml:space="preserve"> </w:t>
      </w:r>
      <w:r w:rsidR="00357365"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00357365" w:rsidRPr="00202F68">
        <w:rPr>
          <w:rFonts w:ascii="Times New Roman" w:eastAsia="Times New Roman" w:hAnsi="Times New Roman" w:cs="Times New Roman"/>
          <w:noProof/>
          <w:color w:val="000000"/>
          <w:sz w:val="24"/>
          <w:szCs w:val="24"/>
          <w:lang w:val="sr-Cyrl-RS" w:bidi="en-US"/>
        </w:rPr>
        <w:t>(</w:t>
      </w:r>
      <w:r w:rsidR="00202F68" w:rsidRPr="00202F68">
        <w:rPr>
          <w:rFonts w:ascii="Times New Roman" w:hAnsi="Times New Roman" w:cs="Times New Roman"/>
          <w:i/>
          <w:sz w:val="24"/>
          <w:szCs w:val="24"/>
          <w:lang w:val="sr-Cyrl-RS"/>
        </w:rPr>
        <w:t>навести рефенренцу која документује чланство</w:t>
      </w:r>
      <w:r w:rsidR="00202F68" w:rsidRPr="00202F68">
        <w:rPr>
          <w:rFonts w:ascii="Times New Roman" w:hAnsi="Times New Roman" w:cs="Times New Roman"/>
          <w:i/>
          <w:sz w:val="24"/>
          <w:szCs w:val="24"/>
          <w:lang w:val="en-US"/>
        </w:rPr>
        <w:t xml:space="preserve">, </w:t>
      </w:r>
      <w:r w:rsidR="00357365" w:rsidRPr="00202F68">
        <w:rPr>
          <w:rFonts w:ascii="Times New Roman" w:eastAsia="Times New Roman" w:hAnsi="Times New Roman" w:cs="Times New Roman"/>
          <w:i/>
          <w:noProof/>
          <w:color w:val="000000"/>
          <w:sz w:val="24"/>
          <w:szCs w:val="24"/>
          <w:lang w:val="sr-Cyrl-RS" w:bidi="en-US"/>
        </w:rPr>
        <w:t>уговор</w:t>
      </w:r>
      <w:r w:rsidR="00357365" w:rsidRPr="001C14FB">
        <w:rPr>
          <w:rFonts w:ascii="Times New Roman" w:eastAsia="Times New Roman" w:hAnsi="Times New Roman" w:cs="Times New Roman"/>
          <w:i/>
          <w:noProof/>
          <w:color w:val="000000"/>
          <w:sz w:val="24"/>
          <w:szCs w:val="24"/>
          <w:lang w:val="sr-Cyrl-RS" w:bidi="en-US"/>
        </w:rPr>
        <w:t xml:space="preserve">, меморандум о сарадњи, </w:t>
      </w:r>
      <w:r w:rsidR="00111C48">
        <w:rPr>
          <w:rFonts w:ascii="Times New Roman" w:eastAsia="Times New Roman" w:hAnsi="Times New Roman" w:cs="Times New Roman"/>
          <w:i/>
          <w:noProof/>
          <w:color w:val="000000"/>
          <w:sz w:val="24"/>
          <w:szCs w:val="24"/>
          <w:lang w:val="sr-Cyrl-RS" w:bidi="en-US"/>
        </w:rPr>
        <w:t>потврда мреже или друге асоција</w:t>
      </w:r>
      <w:r w:rsidR="00357365" w:rsidRPr="001C14FB">
        <w:rPr>
          <w:rFonts w:ascii="Times New Roman" w:eastAsia="Times New Roman" w:hAnsi="Times New Roman" w:cs="Times New Roman"/>
          <w:i/>
          <w:noProof/>
          <w:color w:val="000000"/>
          <w:sz w:val="24"/>
          <w:szCs w:val="24"/>
          <w:lang w:val="sr-Cyrl-RS" w:bidi="en-US"/>
        </w:rPr>
        <w:t>ције и сл.</w:t>
      </w:r>
      <w:r w:rsidR="00357365" w:rsidRPr="001C14FB">
        <w:rPr>
          <w:rFonts w:ascii="Times New Roman" w:eastAsia="Times New Roman" w:hAnsi="Times New Roman" w:cs="Times New Roman"/>
          <w:noProof/>
          <w:color w:val="000000"/>
          <w:sz w:val="24"/>
          <w:szCs w:val="24"/>
          <w:lang w:val="sr-Cyrl-RS" w:bidi="en-US"/>
        </w:rPr>
        <w:t>);</w:t>
      </w:r>
    </w:p>
    <w:p w14:paraId="5478BFD5" w14:textId="6C4E1B51" w:rsidR="00F54989" w:rsidRDefault="00662987"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662987">
        <w:rPr>
          <w:rFonts w:ascii="Times New Roman" w:eastAsia="Times New Roman" w:hAnsi="Times New Roman" w:cs="Times New Roman"/>
          <w:noProof/>
          <w:color w:val="000000"/>
          <w:sz w:val="24"/>
          <w:szCs w:val="24"/>
          <w:lang w:val="sr-Cyrl-RS" w:bidi="en-US"/>
        </w:rPr>
        <w:t>доказ</w:t>
      </w:r>
      <w:r w:rsidR="00076CC0">
        <w:rPr>
          <w:rFonts w:ascii="Times New Roman" w:eastAsia="Times New Roman" w:hAnsi="Times New Roman" w:cs="Times New Roman"/>
          <w:b/>
          <w:noProof/>
          <w:color w:val="000000"/>
          <w:sz w:val="24"/>
          <w:szCs w:val="24"/>
          <w:lang w:val="sr-Cyrl-RS" w:bidi="en-US"/>
        </w:rPr>
        <w:t xml:space="preserve"> </w:t>
      </w:r>
      <w:r w:rsidR="00352772"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00352772"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00352772"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00352772" w:rsidRPr="00202F68">
        <w:rPr>
          <w:rFonts w:ascii="Times New Roman" w:eastAsia="Times New Roman" w:hAnsi="Times New Roman" w:cs="Times New Roman"/>
          <w:noProof/>
          <w:color w:val="000000"/>
          <w:sz w:val="24"/>
          <w:szCs w:val="24"/>
          <w:lang w:val="sr-Cyrl-RS" w:bidi="en-US"/>
        </w:rPr>
        <w:t>(</w:t>
      </w:r>
      <w:r w:rsidR="00202F68" w:rsidRPr="00202F68">
        <w:rPr>
          <w:rFonts w:ascii="Times New Roman" w:hAnsi="Times New Roman" w:cs="Times New Roman"/>
          <w:i/>
          <w:sz w:val="24"/>
          <w:szCs w:val="24"/>
          <w:lang w:val="sr-Cyrl-RS"/>
        </w:rPr>
        <w:t>навести назив радног тела и државног органа који је основао, као и годину оснивања</w:t>
      </w:r>
      <w:r w:rsidR="00352772" w:rsidRPr="00352772">
        <w:rPr>
          <w:rFonts w:ascii="Times New Roman" w:eastAsia="Times New Roman" w:hAnsi="Times New Roman" w:cs="Times New Roman"/>
          <w:noProof/>
          <w:color w:val="000000"/>
          <w:sz w:val="24"/>
          <w:szCs w:val="24"/>
          <w:lang w:val="sr-Cyrl-RS" w:bidi="en-US"/>
        </w:rPr>
        <w:t>).</w:t>
      </w:r>
      <w:r w:rsidR="00352772" w:rsidRPr="001C14FB">
        <w:rPr>
          <w:rStyle w:val="FootnoteReference"/>
          <w:rFonts w:ascii="Times New Roman" w:eastAsia="Times New Roman" w:hAnsi="Times New Roman" w:cs="Times New Roman"/>
          <w:noProof/>
          <w:color w:val="000000"/>
          <w:sz w:val="24"/>
          <w:szCs w:val="24"/>
          <w:lang w:val="sr-Cyrl-RS" w:bidi="en-US"/>
        </w:rPr>
        <w:footnoteReference w:id="2"/>
      </w:r>
    </w:p>
    <w:p w14:paraId="0DA336B0" w14:textId="36B96B9E" w:rsidR="00662987" w:rsidRDefault="00662987" w:rsidP="00662987">
      <w:pPr>
        <w:spacing w:after="120"/>
        <w:jc w:val="both"/>
        <w:rPr>
          <w:rFonts w:ascii="Times New Roman" w:eastAsia="Times New Roman" w:hAnsi="Times New Roman" w:cs="Times New Roman"/>
          <w:noProof/>
          <w:color w:val="000000"/>
          <w:sz w:val="24"/>
          <w:szCs w:val="24"/>
          <w:lang w:val="sr-Cyrl-RS" w:bidi="en-US"/>
        </w:rPr>
      </w:pPr>
    </w:p>
    <w:p w14:paraId="02626963" w14:textId="77777777" w:rsidR="00662987" w:rsidRPr="00662987" w:rsidRDefault="00662987" w:rsidP="00662987">
      <w:pPr>
        <w:spacing w:after="120"/>
        <w:jc w:val="both"/>
        <w:rPr>
          <w:rFonts w:ascii="Times New Roman" w:eastAsia="Times New Roman" w:hAnsi="Times New Roman" w:cs="Times New Roman"/>
          <w:noProof/>
          <w:color w:val="000000"/>
          <w:sz w:val="24"/>
          <w:szCs w:val="24"/>
          <w:lang w:val="sr-Cyrl-RS" w:bidi="en-US"/>
        </w:rPr>
      </w:pP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7BB6C85A" w:rsidR="0034540A" w:rsidRPr="00266BDA" w:rsidRDefault="0034540A" w:rsidP="0034540A">
      <w:pPr>
        <w:spacing w:after="120"/>
        <w:ind w:firstLine="567"/>
        <w:jc w:val="both"/>
        <w:rPr>
          <w:rFonts w:ascii="Times New Roman" w:eastAsia="Times New Roman" w:hAnsi="Times New Roman" w:cs="Times New Roman"/>
          <w:b/>
          <w:noProof/>
          <w:color w:val="FF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662987">
        <w:rPr>
          <w:rFonts w:ascii="Times New Roman" w:eastAsia="Times New Roman" w:hAnsi="Times New Roman" w:cs="Times New Roman"/>
          <w:b/>
          <w:noProof/>
          <w:color w:val="000000" w:themeColor="text1"/>
          <w:sz w:val="24"/>
          <w:szCs w:val="24"/>
          <w:lang w:bidi="en-US"/>
        </w:rPr>
        <w:t xml:space="preserve">траје </w:t>
      </w:r>
      <w:r w:rsidR="000C42E5" w:rsidRPr="00662987">
        <w:rPr>
          <w:rFonts w:ascii="Times New Roman" w:eastAsia="Times New Roman" w:hAnsi="Times New Roman" w:cs="Times New Roman"/>
          <w:b/>
          <w:noProof/>
          <w:color w:val="000000" w:themeColor="text1"/>
          <w:sz w:val="24"/>
          <w:szCs w:val="24"/>
          <w:u w:val="single"/>
          <w:lang w:val="sr-Cyrl-RS" w:bidi="en-US"/>
        </w:rPr>
        <w:t>од</w:t>
      </w:r>
      <w:r w:rsidR="00154C98">
        <w:rPr>
          <w:rFonts w:ascii="Times New Roman" w:eastAsia="Times New Roman" w:hAnsi="Times New Roman" w:cs="Times New Roman"/>
          <w:b/>
          <w:noProof/>
          <w:color w:val="000000" w:themeColor="text1"/>
          <w:sz w:val="24"/>
          <w:szCs w:val="24"/>
          <w:u w:val="single"/>
          <w:lang w:val="sr-Cyrl-RS" w:bidi="en-US"/>
        </w:rPr>
        <w:t xml:space="preserve"> 02</w:t>
      </w:r>
      <w:r w:rsidR="00662987" w:rsidRPr="00662987">
        <w:rPr>
          <w:rFonts w:ascii="Times New Roman" w:eastAsia="Times New Roman" w:hAnsi="Times New Roman" w:cs="Times New Roman"/>
          <w:b/>
          <w:noProof/>
          <w:color w:val="000000" w:themeColor="text1"/>
          <w:sz w:val="24"/>
          <w:szCs w:val="24"/>
          <w:u w:val="single"/>
          <w:lang w:val="sr-Cyrl-RS" w:bidi="en-US"/>
        </w:rPr>
        <w:t>. новембра 2021</w:t>
      </w:r>
      <w:r w:rsidR="00202F68">
        <w:rPr>
          <w:rFonts w:ascii="Times New Roman" w:eastAsia="Times New Roman" w:hAnsi="Times New Roman" w:cs="Times New Roman"/>
          <w:b/>
          <w:noProof/>
          <w:color w:val="000000" w:themeColor="text1"/>
          <w:sz w:val="24"/>
          <w:szCs w:val="24"/>
          <w:u w:val="single"/>
          <w:lang w:val="en-US" w:bidi="en-US"/>
        </w:rPr>
        <w:t>.</w:t>
      </w:r>
      <w:r w:rsidR="005B5267" w:rsidRPr="00662987">
        <w:rPr>
          <w:rFonts w:ascii="Times New Roman" w:eastAsia="Times New Roman" w:hAnsi="Times New Roman" w:cs="Times New Roman"/>
          <w:b/>
          <w:noProof/>
          <w:color w:val="000000" w:themeColor="text1"/>
          <w:sz w:val="24"/>
          <w:szCs w:val="24"/>
          <w:u w:val="single"/>
          <w:lang w:val="sr-Cyrl-RS" w:bidi="en-US"/>
        </w:rPr>
        <w:t xml:space="preserve"> </w:t>
      </w:r>
      <w:r w:rsidR="00662987" w:rsidRPr="00662987">
        <w:rPr>
          <w:rFonts w:ascii="Times New Roman" w:eastAsia="Times New Roman" w:hAnsi="Times New Roman" w:cs="Times New Roman"/>
          <w:b/>
          <w:noProof/>
          <w:color w:val="000000" w:themeColor="text1"/>
          <w:sz w:val="24"/>
          <w:szCs w:val="24"/>
          <w:u w:val="single"/>
          <w:lang w:val="sr-Cyrl-RS" w:bidi="en-US"/>
        </w:rPr>
        <w:t>до</w:t>
      </w:r>
      <w:r w:rsidR="007452F7" w:rsidRPr="00662987">
        <w:rPr>
          <w:rFonts w:ascii="Times New Roman" w:eastAsia="Times New Roman" w:hAnsi="Times New Roman" w:cs="Times New Roman"/>
          <w:b/>
          <w:noProof/>
          <w:color w:val="000000" w:themeColor="text1"/>
          <w:sz w:val="24"/>
          <w:szCs w:val="24"/>
          <w:u w:val="single"/>
          <w:lang w:val="sr-Cyrl-RS" w:bidi="en-US"/>
        </w:rPr>
        <w:t xml:space="preserve"> </w:t>
      </w:r>
      <w:r w:rsidR="00662987" w:rsidRPr="00662987">
        <w:rPr>
          <w:rFonts w:ascii="Times New Roman" w:eastAsia="Times New Roman" w:hAnsi="Times New Roman" w:cs="Times New Roman"/>
          <w:b/>
          <w:noProof/>
          <w:color w:val="000000" w:themeColor="text1"/>
          <w:sz w:val="24"/>
          <w:szCs w:val="24"/>
          <w:u w:val="single"/>
          <w:lang w:val="sr-Cyrl-RS" w:bidi="en-US"/>
        </w:rPr>
        <w:t xml:space="preserve">12. новембра </w:t>
      </w:r>
      <w:r w:rsidR="000C42E5" w:rsidRPr="00662987">
        <w:rPr>
          <w:rFonts w:ascii="Times New Roman" w:eastAsia="Times New Roman" w:hAnsi="Times New Roman" w:cs="Times New Roman"/>
          <w:b/>
          <w:noProof/>
          <w:color w:val="000000" w:themeColor="text1"/>
          <w:sz w:val="24"/>
          <w:szCs w:val="24"/>
          <w:u w:val="single"/>
          <w:lang w:bidi="en-US"/>
        </w:rPr>
        <w:t>202</w:t>
      </w:r>
      <w:r w:rsidR="000153DB" w:rsidRPr="00662987">
        <w:rPr>
          <w:rFonts w:ascii="Times New Roman" w:eastAsia="Times New Roman" w:hAnsi="Times New Roman" w:cs="Times New Roman"/>
          <w:b/>
          <w:noProof/>
          <w:color w:val="000000" w:themeColor="text1"/>
          <w:sz w:val="24"/>
          <w:szCs w:val="24"/>
          <w:u w:val="single"/>
          <w:lang w:val="sr-Cyrl-RS" w:bidi="en-US"/>
        </w:rPr>
        <w:t>1</w:t>
      </w:r>
      <w:r w:rsidRPr="00662987">
        <w:rPr>
          <w:rFonts w:ascii="Times New Roman" w:eastAsia="Times New Roman" w:hAnsi="Times New Roman" w:cs="Times New Roman"/>
          <w:b/>
          <w:noProof/>
          <w:color w:val="000000" w:themeColor="text1"/>
          <w:sz w:val="24"/>
          <w:szCs w:val="24"/>
          <w:u w:val="single"/>
          <w:lang w:bidi="en-US"/>
        </w:rPr>
        <w:t>. године.</w:t>
      </w:r>
      <w:r w:rsidR="00720FD7" w:rsidRPr="00662987">
        <w:rPr>
          <w:rFonts w:ascii="Times New Roman" w:eastAsia="Times New Roman" w:hAnsi="Times New Roman" w:cs="Times New Roman"/>
          <w:b/>
          <w:noProof/>
          <w:color w:val="000000" w:themeColor="text1"/>
          <w:sz w:val="24"/>
          <w:szCs w:val="24"/>
          <w:u w:val="single"/>
          <w:lang w:val="sr-Cyrl-RS" w:bidi="en-US"/>
        </w:rPr>
        <w:t xml:space="preserve"> </w:t>
      </w:r>
    </w:p>
    <w:p w14:paraId="21B4BB69" w14:textId="3F2C1AE9" w:rsidR="00475D7B" w:rsidRPr="00662987" w:rsidRDefault="001B3697"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w:t>
      </w:r>
      <w:r w:rsidR="00B42E3C" w:rsidRPr="001A2164">
        <w:rPr>
          <w:rFonts w:ascii="Times New Roman" w:eastAsia="Times New Roman" w:hAnsi="Times New Roman" w:cs="Times New Roman"/>
          <w:bCs/>
          <w:iCs/>
          <w:noProof/>
          <w:color w:val="000000"/>
          <w:sz w:val="24"/>
          <w:szCs w:val="24"/>
          <w:lang w:val="sr-Latn-CS" w:bidi="en-US"/>
        </w:rPr>
        <w:t>сa нaпoмeнoм</w:t>
      </w:r>
      <w:r w:rsidR="00B42E3C" w:rsidRPr="00662987">
        <w:rPr>
          <w:rFonts w:ascii="Times New Roman" w:eastAsia="Times New Roman" w:hAnsi="Times New Roman" w:cs="Times New Roman"/>
          <w:bCs/>
          <w:iCs/>
          <w:noProof/>
          <w:color w:val="000000"/>
          <w:sz w:val="24"/>
          <w:szCs w:val="24"/>
          <w:lang w:val="sr-Latn-CS" w:bidi="en-US"/>
        </w:rPr>
        <w:t>:</w:t>
      </w:r>
      <w:r w:rsidR="00B42E3C" w:rsidRPr="00662987">
        <w:rPr>
          <w:rFonts w:ascii="Times New Roman" w:eastAsia="Times New Roman" w:hAnsi="Times New Roman" w:cs="Times New Roman"/>
          <w:bCs/>
          <w:iCs/>
          <w:noProof/>
          <w:color w:val="000000" w:themeColor="text1"/>
          <w:sz w:val="24"/>
          <w:szCs w:val="24"/>
          <w:lang w:val="sr-Latn-CS" w:bidi="en-US"/>
        </w:rPr>
        <w:t xml:space="preserve"> </w:t>
      </w:r>
      <w:r w:rsidR="00662987" w:rsidRPr="00662987">
        <w:rPr>
          <w:rFonts w:ascii="Times New Roman" w:eastAsia="Times New Roman" w:hAnsi="Times New Roman" w:cs="Times New Roman"/>
          <w:b/>
          <w:noProof/>
          <w:color w:val="000000" w:themeColor="text1"/>
          <w:sz w:val="24"/>
          <w:szCs w:val="24"/>
          <w:lang w:val="sr-Cyrl-RS" w:bidi="en-US"/>
        </w:rPr>
        <w:t>„</w:t>
      </w:r>
      <w:r w:rsidR="00662987" w:rsidRPr="00662987">
        <w:rPr>
          <w:rFonts w:ascii="Times New Roman" w:eastAsia="Times New Roman" w:hAnsi="Times New Roman" w:cs="Times New Roman"/>
          <w:b/>
          <w:bCs/>
          <w:noProof/>
          <w:color w:val="000000"/>
          <w:sz w:val="24"/>
          <w:szCs w:val="24"/>
          <w:lang w:val="sr-Cyrl-RS" w:bidi="en-US"/>
        </w:rPr>
        <w:t xml:space="preserve">Кандидатура за чланство у </w:t>
      </w:r>
      <w:r w:rsidR="00662987">
        <w:rPr>
          <w:rFonts w:ascii="Times New Roman" w:hAnsi="Times New Roman" w:cs="Times New Roman"/>
          <w:b/>
          <w:color w:val="000000" w:themeColor="text1"/>
          <w:sz w:val="24"/>
          <w:szCs w:val="24"/>
          <w:lang w:val="sr-Cyrl-RS"/>
        </w:rPr>
        <w:t>Раднo</w:t>
      </w:r>
      <w:r w:rsidR="00662987" w:rsidRPr="00662987">
        <w:rPr>
          <w:rFonts w:ascii="Times New Roman" w:hAnsi="Times New Roman" w:cs="Times New Roman"/>
          <w:b/>
          <w:color w:val="000000" w:themeColor="text1"/>
          <w:sz w:val="24"/>
          <w:szCs w:val="24"/>
          <w:lang w:val="sr-Cyrl-RS"/>
        </w:rPr>
        <w:t>ј групи за израду Оперативног плана за борбу против корупције у здравству</w:t>
      </w:r>
      <w:r w:rsidR="00662987" w:rsidRPr="00662987">
        <w:rPr>
          <w:rFonts w:ascii="Times New Roman" w:eastAsia="Times New Roman" w:hAnsi="Times New Roman" w:cs="Times New Roman"/>
          <w:b/>
          <w:noProof/>
          <w:color w:val="000000" w:themeColor="text1"/>
          <w:sz w:val="24"/>
          <w:szCs w:val="24"/>
          <w:lang w:val="sr-Cyrl-RS" w:bidi="en-US"/>
        </w:rPr>
        <w:t>“.</w:t>
      </w:r>
    </w:p>
    <w:p w14:paraId="75174C0C" w14:textId="386BFC24" w:rsidR="00BC0CFC" w:rsidRPr="001A2164" w:rsidRDefault="00546AE5" w:rsidP="00475D7B">
      <w:pPr>
        <w:spacing w:after="24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757AF6EC" w:rsidR="002B4322" w:rsidRPr="00475D7B"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475D7B" w:rsidRPr="004C6EEC">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22144B">
        <w:rPr>
          <w:rFonts w:ascii="Times New Roman" w:hAnsi="Times New Roman" w:cs="Times New Roman"/>
          <w:sz w:val="24"/>
          <w:szCs w:val="24"/>
          <w:lang w:val="sr-Cyrl-RS"/>
        </w:rPr>
        <w:t>за чланст</w:t>
      </w:r>
      <w:r w:rsidR="00475D7B" w:rsidRPr="00662987">
        <w:rPr>
          <w:rFonts w:ascii="Times New Roman" w:hAnsi="Times New Roman" w:cs="Times New Roman"/>
          <w:sz w:val="24"/>
          <w:szCs w:val="24"/>
          <w:lang w:val="sr-Cyrl-RS"/>
        </w:rPr>
        <w:t xml:space="preserve">во у </w:t>
      </w:r>
      <w:r w:rsidR="00416985" w:rsidRPr="00662987">
        <w:rPr>
          <w:rFonts w:ascii="Times New Roman" w:hAnsi="Times New Roman" w:cs="Times New Roman"/>
          <w:sz w:val="24"/>
          <w:szCs w:val="24"/>
          <w:lang w:val="sr-Cyrl-RS"/>
        </w:rPr>
        <w:t>Радној групи за израду Оперативног плана за борбу против корупције у здравству</w:t>
      </w:r>
      <w:r w:rsidR="00416985" w:rsidRPr="00662987">
        <w:rPr>
          <w:rFonts w:asciiTheme="majorBidi" w:hAnsiTheme="majorBidi" w:cstheme="majorBidi"/>
          <w:sz w:val="24"/>
          <w:szCs w:val="24"/>
          <w:lang w:val="sr-Cyrl-RS"/>
        </w:rPr>
        <w:t xml:space="preserve">, </w:t>
      </w:r>
      <w:r w:rsidR="001353FC" w:rsidRPr="00662987">
        <w:rPr>
          <w:rFonts w:ascii="Times New Roman" w:eastAsia="Times New Roman" w:hAnsi="Times New Roman" w:cs="Times New Roman"/>
          <w:noProof/>
          <w:sz w:val="24"/>
          <w:szCs w:val="24"/>
          <w:lang w:val="sr-Cyrl-RS" w:bidi="en-US"/>
        </w:rPr>
        <w:t>која је</w:t>
      </w:r>
      <w:r w:rsidR="008412F2" w:rsidRPr="00662987">
        <w:rPr>
          <w:rFonts w:ascii="Times New Roman" w:eastAsia="Times New Roman" w:hAnsi="Times New Roman" w:cs="Times New Roman"/>
          <w:noProof/>
          <w:sz w:val="24"/>
          <w:szCs w:val="24"/>
          <w:lang w:val="sr-Cyrl-RS" w:bidi="en-US"/>
        </w:rPr>
        <w:t xml:space="preserve"> састављена од представника </w:t>
      </w:r>
      <w:r w:rsidR="00076CC0" w:rsidRPr="00662987">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662987">
        <w:rPr>
          <w:rFonts w:ascii="Times New Roman" w:eastAsia="Times New Roman" w:hAnsi="Times New Roman" w:cs="Times New Roman"/>
          <w:noProof/>
          <w:sz w:val="24"/>
          <w:szCs w:val="24"/>
          <w:lang w:val="sr-Cyrl-RS" w:bidi="en-US"/>
        </w:rPr>
        <w:t xml:space="preserve"> и Министарства</w:t>
      </w:r>
      <w:r w:rsidR="00416985" w:rsidRPr="00662987">
        <w:rPr>
          <w:rFonts w:ascii="Times New Roman" w:eastAsia="Times New Roman" w:hAnsi="Times New Roman" w:cs="Times New Roman"/>
          <w:noProof/>
          <w:sz w:val="24"/>
          <w:szCs w:val="24"/>
          <w:lang w:val="sr-Cyrl-RS" w:bidi="en-US"/>
        </w:rPr>
        <w:t xml:space="preserve"> здравља</w:t>
      </w:r>
      <w:r w:rsidR="008412F2" w:rsidRPr="00662987">
        <w:rPr>
          <w:rFonts w:ascii="Times New Roman" w:eastAsia="Times New Roman" w:hAnsi="Times New Roman" w:cs="Times New Roman"/>
          <w:noProof/>
          <w:sz w:val="24"/>
          <w:szCs w:val="24"/>
          <w:lang w:val="sr-Cyrl-RS" w:bidi="en-US"/>
        </w:rPr>
        <w:t>.</w:t>
      </w:r>
      <w:r w:rsidR="00B201DE" w:rsidRPr="00475D7B">
        <w:rPr>
          <w:rFonts w:ascii="Times New Roman" w:eastAsia="Times New Roman" w:hAnsi="Times New Roman" w:cs="Times New Roman"/>
          <w:noProof/>
          <w:sz w:val="24"/>
          <w:szCs w:val="24"/>
          <w:lang w:val="sr-Cyrl-RS" w:bidi="en-US"/>
        </w:rPr>
        <w:t xml:space="preserve"> </w:t>
      </w:r>
    </w:p>
    <w:p w14:paraId="75BE8A40" w14:textId="1479993C"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sidRPr="00662987">
        <w:rPr>
          <w:rFonts w:ascii="Times New Roman" w:eastAsia="Times New Roman" w:hAnsi="Times New Roman" w:cs="Times New Roman"/>
          <w:noProof/>
          <w:sz w:val="24"/>
          <w:szCs w:val="24"/>
          <w:lang w:val="sr-Cyrl-RS" w:bidi="en-US"/>
        </w:rPr>
        <w:t xml:space="preserve">најкасније </w:t>
      </w:r>
      <w:r w:rsidRPr="00662987">
        <w:rPr>
          <w:rFonts w:ascii="Times New Roman" w:eastAsia="Times New Roman" w:hAnsi="Times New Roman" w:cs="Times New Roman"/>
          <w:noProof/>
          <w:sz w:val="24"/>
          <w:szCs w:val="24"/>
          <w:lang w:val="sr-Cyrl-RS" w:bidi="en-US"/>
        </w:rPr>
        <w:t xml:space="preserve">у </w:t>
      </w:r>
      <w:r w:rsidRPr="00662987">
        <w:rPr>
          <w:rFonts w:ascii="Times New Roman" w:eastAsia="Times New Roman" w:hAnsi="Times New Roman" w:cs="Times New Roman"/>
          <w:noProof/>
          <w:color w:val="000000" w:themeColor="text1"/>
          <w:sz w:val="24"/>
          <w:szCs w:val="24"/>
          <w:lang w:val="sr-Cyrl-RS" w:bidi="en-US"/>
        </w:rPr>
        <w:t xml:space="preserve">року </w:t>
      </w:r>
      <w:r w:rsidRPr="00662987">
        <w:rPr>
          <w:rFonts w:ascii="Times New Roman" w:eastAsia="Times New Roman" w:hAnsi="Times New Roman" w:cs="Times New Roman"/>
          <w:b/>
          <w:noProof/>
          <w:color w:val="000000" w:themeColor="text1"/>
          <w:sz w:val="24"/>
          <w:szCs w:val="24"/>
          <w:lang w:val="sr-Cyrl-RS" w:bidi="en-US"/>
        </w:rPr>
        <w:t xml:space="preserve">од </w:t>
      </w:r>
      <w:r w:rsidR="00416985" w:rsidRPr="00662987">
        <w:rPr>
          <w:rFonts w:ascii="Times New Roman" w:eastAsia="Times New Roman" w:hAnsi="Times New Roman" w:cs="Times New Roman"/>
          <w:b/>
          <w:noProof/>
          <w:color w:val="000000" w:themeColor="text1"/>
          <w:sz w:val="24"/>
          <w:szCs w:val="24"/>
          <w:lang w:val="sr-Cyrl-RS" w:bidi="en-US"/>
        </w:rPr>
        <w:t>1</w:t>
      </w:r>
      <w:r w:rsidR="00F34208" w:rsidRPr="00662987">
        <w:rPr>
          <w:rFonts w:ascii="Times New Roman" w:eastAsia="Times New Roman" w:hAnsi="Times New Roman" w:cs="Times New Roman"/>
          <w:b/>
          <w:noProof/>
          <w:color w:val="000000" w:themeColor="text1"/>
          <w:sz w:val="24"/>
          <w:szCs w:val="24"/>
          <w:lang w:val="sr-Cyrl-RS" w:bidi="en-US"/>
        </w:rPr>
        <w:t xml:space="preserve">0 </w:t>
      </w:r>
      <w:r w:rsidR="00EC4CC4" w:rsidRPr="00662987">
        <w:rPr>
          <w:rFonts w:ascii="Times New Roman" w:eastAsia="Times New Roman" w:hAnsi="Times New Roman" w:cs="Times New Roman"/>
          <w:b/>
          <w:noProof/>
          <w:color w:val="000000" w:themeColor="text1"/>
          <w:sz w:val="24"/>
          <w:szCs w:val="24"/>
          <w:lang w:val="sr-Cyrl-RS" w:bidi="en-US"/>
        </w:rPr>
        <w:t xml:space="preserve"> радних</w:t>
      </w:r>
      <w:r w:rsidRPr="00662987">
        <w:rPr>
          <w:rFonts w:ascii="Times New Roman" w:eastAsia="Times New Roman" w:hAnsi="Times New Roman" w:cs="Times New Roman"/>
          <w:b/>
          <w:noProof/>
          <w:color w:val="000000" w:themeColor="text1"/>
          <w:sz w:val="24"/>
          <w:szCs w:val="24"/>
          <w:lang w:val="sr-Cyrl-RS" w:bidi="en-US"/>
        </w:rPr>
        <w:t xml:space="preserve"> дана</w:t>
      </w:r>
      <w:r w:rsidRPr="00662987">
        <w:rPr>
          <w:rFonts w:ascii="Times New Roman" w:eastAsia="Times New Roman" w:hAnsi="Times New Roman" w:cs="Times New Roman"/>
          <w:noProof/>
          <w:color w:val="000000" w:themeColor="text1"/>
          <w:sz w:val="24"/>
          <w:szCs w:val="24"/>
          <w:lang w:val="sr-Cyrl-RS" w:bidi="en-US"/>
        </w:rPr>
        <w:t xml:space="preserve"> од </w:t>
      </w:r>
      <w:r w:rsidRPr="00475D7B">
        <w:rPr>
          <w:rFonts w:ascii="Times New Roman" w:eastAsia="Times New Roman" w:hAnsi="Times New Roman" w:cs="Times New Roman"/>
          <w:noProof/>
          <w:sz w:val="24"/>
          <w:szCs w:val="24"/>
          <w:lang w:val="sr-Cyrl-RS" w:bidi="en-US"/>
        </w:rPr>
        <w:t>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475D7B">
        <w:rPr>
          <w:rFonts w:ascii="Times New Roman" w:eastAsia="Times New Roman" w:hAnsi="Times New Roman" w:cs="Times New Roman"/>
          <w:noProof/>
          <w:sz w:val="24"/>
          <w:szCs w:val="24"/>
          <w:lang w:val="sr-Cyrl-RS" w:bidi="en-US"/>
        </w:rPr>
        <w:t xml:space="preserve"> </w:t>
      </w:r>
      <w:r w:rsidR="00475D7B" w:rsidRPr="00475D7B">
        <w:rPr>
          <w:rFonts w:ascii="Times New Roman" w:eastAsia="Times New Roman" w:hAnsi="Times New Roman" w:cs="Times New Roman"/>
          <w:noProof/>
          <w:sz w:val="24"/>
          <w:szCs w:val="24"/>
          <w:lang w:val="sr-Cyrl-RS" w:bidi="en-US"/>
        </w:rPr>
        <w:t xml:space="preserve">Предлог представника цивилног </w:t>
      </w:r>
      <w:r w:rsidR="00475D7B" w:rsidRPr="00662987">
        <w:rPr>
          <w:rFonts w:ascii="Times New Roman" w:eastAsia="Times New Roman" w:hAnsi="Times New Roman" w:cs="Times New Roman"/>
          <w:noProof/>
          <w:sz w:val="24"/>
          <w:szCs w:val="24"/>
          <w:lang w:val="sr-Cyrl-RS" w:bidi="en-US"/>
        </w:rPr>
        <w:t>друштва за чланство у</w:t>
      </w:r>
      <w:r w:rsidR="00266BDA" w:rsidRPr="00662987">
        <w:rPr>
          <w:rFonts w:ascii="Times New Roman" w:eastAsia="Times New Roman" w:hAnsi="Times New Roman" w:cs="Times New Roman"/>
          <w:noProof/>
          <w:sz w:val="24"/>
          <w:szCs w:val="24"/>
          <w:lang w:val="sr-Cyrl-RS" w:bidi="en-US"/>
        </w:rPr>
        <w:t xml:space="preserve"> </w:t>
      </w:r>
      <w:r w:rsidR="00416985" w:rsidRPr="00662987">
        <w:rPr>
          <w:rFonts w:ascii="Times New Roman" w:hAnsi="Times New Roman" w:cs="Times New Roman"/>
          <w:sz w:val="24"/>
          <w:szCs w:val="24"/>
          <w:lang w:val="sr-Cyrl-RS"/>
        </w:rPr>
        <w:t>Радној групи за израду Оперативног плана за борбу против корупције у здравству</w:t>
      </w:r>
      <w:r w:rsidRPr="00662987">
        <w:rPr>
          <w:rFonts w:ascii="Times New Roman" w:hAnsi="Times New Roman" w:cs="Times New Roman"/>
          <w:sz w:val="24"/>
          <w:szCs w:val="24"/>
          <w:lang w:val="sr-Cyrl-RS"/>
        </w:rPr>
        <w:t>.</w:t>
      </w:r>
      <w:r w:rsidRPr="00E33B9E">
        <w:rPr>
          <w:rFonts w:ascii="Times New Roman" w:hAnsi="Times New Roman" w:cs="Times New Roman"/>
          <w:sz w:val="24"/>
          <w:szCs w:val="24"/>
          <w:lang w:val="sr-Cyrl-RS"/>
        </w:rPr>
        <w:t xml:space="preserve"> </w:t>
      </w:r>
    </w:p>
    <w:p w14:paraId="29CAA9A5" w14:textId="4263215D" w:rsidR="004D29F9" w:rsidRPr="001A2164" w:rsidRDefault="0047081D"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w:t>
      </w:r>
      <w:r w:rsidR="00662987">
        <w:rPr>
          <w:rFonts w:ascii="Times New Roman" w:hAnsi="Times New Roman" w:cs="Times New Roman"/>
          <w:sz w:val="24"/>
          <w:szCs w:val="24"/>
          <w:lang w:val="sr-Cyrl-RS"/>
        </w:rPr>
        <w:t xml:space="preserve"> представника</w:t>
      </w:r>
      <w:r w:rsidR="004D29F9" w:rsidRPr="001A2164">
        <w:rPr>
          <w:rFonts w:ascii="Times New Roman" w:hAnsi="Times New Roman" w:cs="Times New Roman"/>
          <w:sz w:val="24"/>
          <w:szCs w:val="24"/>
          <w:lang w:val="sr-Cyrl-RS"/>
        </w:rPr>
        <w:t xml:space="preserve">,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1"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004D29F9"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 xml:space="preserve">Министарства </w:t>
      </w:r>
      <w:r w:rsidR="00662987">
        <w:rPr>
          <w:rFonts w:ascii="Times New Roman" w:hAnsi="Times New Roman" w:cs="Times New Roman"/>
          <w:color w:val="000000" w:themeColor="text1"/>
          <w:sz w:val="24"/>
          <w:szCs w:val="24"/>
          <w:lang w:val="sr-Cyrl-RS"/>
        </w:rPr>
        <w:t xml:space="preserve">здравља </w:t>
      </w:r>
      <w:hyperlink r:id="rId12" w:history="1">
        <w:r w:rsidR="00662987" w:rsidRPr="005E2370">
          <w:rPr>
            <w:rStyle w:val="Hyperlink"/>
            <w:rFonts w:ascii="Times New Roman" w:hAnsi="Times New Roman" w:cs="Times New Roman"/>
            <w:sz w:val="24"/>
            <w:szCs w:val="24"/>
            <w:lang w:val="sr-Cyrl-RS"/>
          </w:rPr>
          <w:t>www.zdravlje.gov.rs</w:t>
        </w:r>
      </w:hyperlink>
      <w:r w:rsidR="00066EF7" w:rsidRPr="00662987">
        <w:rPr>
          <w:rFonts w:ascii="Times New Roman" w:hAnsi="Times New Roman" w:cs="Times New Roman"/>
          <w:color w:val="000000" w:themeColor="text1"/>
          <w:sz w:val="24"/>
          <w:szCs w:val="24"/>
          <w:lang w:val="sr-Cyrl-RS"/>
        </w:rPr>
        <w:t xml:space="preserve"> </w:t>
      </w:r>
      <w:r w:rsidR="001C55C0">
        <w:rPr>
          <w:rFonts w:ascii="Times New Roman" w:hAnsi="Times New Roman" w:cs="Times New Roman"/>
          <w:sz w:val="24"/>
          <w:szCs w:val="24"/>
          <w:lang w:val="sr-Cyrl-RS"/>
        </w:rPr>
        <w:t xml:space="preserve">и </w:t>
      </w:r>
      <w:r w:rsidR="00B13DDC">
        <w:rPr>
          <w:rFonts w:ascii="Times New Roman" w:hAnsi="Times New Roman" w:cs="Times New Roman"/>
          <w:sz w:val="24"/>
          <w:szCs w:val="24"/>
          <w:lang w:val="sr-Cyrl-RS"/>
        </w:rPr>
        <w:t>биће достављен</w:t>
      </w:r>
      <w:r w:rsidR="004D29F9" w:rsidRPr="001A2164">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3"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0EDECE73" w:rsidR="00E92A5D" w:rsidRPr="00F34208" w:rsidRDefault="00076CC0" w:rsidP="00F34208">
      <w:pPr>
        <w:pStyle w:val="ListParagraph"/>
        <w:numPr>
          <w:ilvl w:val="0"/>
          <w:numId w:val="15"/>
        </w:numPr>
        <w:spacing w:after="120"/>
        <w:jc w:val="both"/>
        <w:rPr>
          <w:rFonts w:ascii="Times New Roman" w:eastAsia="Times New Roman" w:hAnsi="Times New Roman" w:cs="Times New Roman"/>
          <w:sz w:val="24"/>
          <w:szCs w:val="24"/>
          <w:lang w:val="ru-RU" w:eastAsia="sr-Cyrl-RS" w:bidi="en-US"/>
        </w:rPr>
      </w:pPr>
      <w:r w:rsidRPr="00F34208">
        <w:rPr>
          <w:rFonts w:ascii="Times New Roman" w:eastAsia="Times New Roman" w:hAnsi="Times New Roman" w:cs="Times New Roman"/>
          <w:noProof/>
          <w:sz w:val="24"/>
          <w:szCs w:val="24"/>
          <w:lang w:val="sr-Cyrl-RS" w:bidi="en-US"/>
        </w:rPr>
        <w:t>Министарств</w:t>
      </w:r>
      <w:r w:rsidRPr="00F34208">
        <w:rPr>
          <w:rFonts w:ascii="Times New Roman" w:eastAsia="Times New Roman" w:hAnsi="Times New Roman" w:cs="Times New Roman"/>
          <w:noProof/>
          <w:sz w:val="24"/>
          <w:szCs w:val="24"/>
          <w:lang w:val="en-US" w:bidi="en-US"/>
        </w:rPr>
        <w:t>o</w:t>
      </w:r>
      <w:r w:rsidRPr="00F34208">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26B3E">
        <w:rPr>
          <w:rFonts w:ascii="Times New Roman" w:eastAsia="Times New Roman" w:hAnsi="Times New Roman" w:cs="Times New Roman"/>
          <w:noProof/>
          <w:sz w:val="24"/>
          <w:szCs w:val="24"/>
          <w:lang w:val="sr-Cyrl-RS" w:bidi="en-US"/>
        </w:rPr>
        <w:t xml:space="preserve"> и </w:t>
      </w:r>
      <w:r w:rsidR="00426B3E" w:rsidRPr="00B13DDC">
        <w:rPr>
          <w:rFonts w:ascii="Times New Roman" w:eastAsia="Times New Roman" w:hAnsi="Times New Roman" w:cs="Times New Roman"/>
          <w:sz w:val="24"/>
          <w:szCs w:val="24"/>
          <w:lang w:val="ru-RU" w:eastAsia="sr-Cyrl-RS" w:bidi="en-US"/>
        </w:rPr>
        <w:t xml:space="preserve">Министарство здравља </w:t>
      </w:r>
      <w:r w:rsidR="001C14FB" w:rsidRPr="00F34208">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F34208">
        <w:rPr>
          <w:rFonts w:ascii="Times New Roman" w:eastAsia="Times New Roman" w:hAnsi="Times New Roman" w:cs="Times New Roman"/>
          <w:sz w:val="24"/>
          <w:szCs w:val="24"/>
          <w:lang w:val="ru-RU" w:eastAsia="sr-Cyrl-RS" w:bidi="en-US"/>
        </w:rPr>
        <w:t>ска и одласка са састанака</w:t>
      </w:r>
      <w:r w:rsidR="001C14FB" w:rsidRPr="00F34208">
        <w:rPr>
          <w:rFonts w:ascii="Times New Roman" w:eastAsia="Times New Roman" w:hAnsi="Times New Roman" w:cs="Times New Roman"/>
          <w:sz w:val="24"/>
          <w:szCs w:val="24"/>
          <w:lang w:val="ru-RU" w:eastAsia="sr-Cyrl-RS" w:bidi="en-US"/>
        </w:rPr>
        <w:t>.</w:t>
      </w:r>
    </w:p>
    <w:p w14:paraId="7289764C" w14:textId="501B3E20" w:rsidR="00F34208" w:rsidRPr="00F34208" w:rsidRDefault="00F34208" w:rsidP="00F34208">
      <w:pPr>
        <w:pStyle w:val="ListParagraph"/>
        <w:numPr>
          <w:ilvl w:val="0"/>
          <w:numId w:val="15"/>
        </w:numPr>
        <w:spacing w:after="120"/>
        <w:jc w:val="both"/>
        <w:rPr>
          <w:rFonts w:ascii="Times New Roman" w:hAnsi="Times New Roman" w:cs="Times New Roman"/>
          <w:sz w:val="24"/>
          <w:szCs w:val="24"/>
        </w:rPr>
      </w:pPr>
      <w:r w:rsidRPr="00F34208">
        <w:rPr>
          <w:rFonts w:ascii="Times New Roman" w:hAnsi="Times New Roman" w:cs="Times New Roman"/>
          <w:sz w:val="24"/>
          <w:szCs w:val="24"/>
        </w:rPr>
        <w:t xml:space="preserve">У циљу подстицања равномерне територијалне заступљености организација цивилног друштва 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меру афирмативне акције и ни на који начин није усмерено на дискриминацију подносилаца пријава који не спадају у наведену категорију. </w:t>
      </w:r>
    </w:p>
    <w:p w14:paraId="4E7703FC" w14:textId="05F621FB" w:rsidR="001C14FB" w:rsidRPr="001C14FB" w:rsidRDefault="00F34208"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val="sr-Cyrl-RS" w:eastAsia="sr-Cyrl-RS" w:bidi="en-US"/>
        </w:rPr>
        <w:lastRenderedPageBreak/>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89F3" w14:textId="77777777" w:rsidR="00291492" w:rsidRDefault="00291492" w:rsidP="007930CE">
      <w:pPr>
        <w:spacing w:after="0" w:line="240" w:lineRule="auto"/>
      </w:pPr>
      <w:r>
        <w:separator/>
      </w:r>
    </w:p>
  </w:endnote>
  <w:endnote w:type="continuationSeparator" w:id="0">
    <w:p w14:paraId="59668539" w14:textId="77777777" w:rsidR="00291492" w:rsidRDefault="0029149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5A7D6" w14:textId="77777777" w:rsidR="00291492" w:rsidRDefault="00291492" w:rsidP="007930CE">
      <w:pPr>
        <w:spacing w:after="0" w:line="240" w:lineRule="auto"/>
      </w:pPr>
      <w:r>
        <w:separator/>
      </w:r>
    </w:p>
  </w:footnote>
  <w:footnote w:type="continuationSeparator" w:id="0">
    <w:p w14:paraId="78B80FD4" w14:textId="77777777" w:rsidR="00291492" w:rsidRDefault="00291492"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0"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2"/>
  </w:num>
  <w:num w:numId="2">
    <w:abstractNumId w:val="8"/>
  </w:num>
  <w:num w:numId="3">
    <w:abstractNumId w:val="11"/>
  </w:num>
  <w:num w:numId="4">
    <w:abstractNumId w:val="6"/>
  </w:num>
  <w:num w:numId="5">
    <w:abstractNumId w:val="2"/>
  </w:num>
  <w:num w:numId="6">
    <w:abstractNumId w:val="1"/>
  </w:num>
  <w:num w:numId="7">
    <w:abstractNumId w:val="7"/>
  </w:num>
  <w:num w:numId="8">
    <w:abstractNumId w:val="13"/>
  </w:num>
  <w:num w:numId="9">
    <w:abstractNumId w:val="9"/>
  </w:num>
  <w:num w:numId="10">
    <w:abstractNumId w:val="3"/>
  </w:num>
  <w:num w:numId="11">
    <w:abstractNumId w:val="10"/>
  </w:num>
  <w:num w:numId="12">
    <w:abstractNumId w:val="5"/>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638D"/>
    <w:rsid w:val="00066EF7"/>
    <w:rsid w:val="00067A85"/>
    <w:rsid w:val="000764B3"/>
    <w:rsid w:val="00076CC0"/>
    <w:rsid w:val="000804D4"/>
    <w:rsid w:val="00080CEC"/>
    <w:rsid w:val="00081912"/>
    <w:rsid w:val="000A2FD9"/>
    <w:rsid w:val="000A31D8"/>
    <w:rsid w:val="000C0B76"/>
    <w:rsid w:val="000C42E5"/>
    <w:rsid w:val="000C4331"/>
    <w:rsid w:val="000D0664"/>
    <w:rsid w:val="000D1890"/>
    <w:rsid w:val="000D59F7"/>
    <w:rsid w:val="000E0088"/>
    <w:rsid w:val="000E3701"/>
    <w:rsid w:val="00102063"/>
    <w:rsid w:val="00105DD2"/>
    <w:rsid w:val="00111C48"/>
    <w:rsid w:val="0011736C"/>
    <w:rsid w:val="00121227"/>
    <w:rsid w:val="00122373"/>
    <w:rsid w:val="00124F8D"/>
    <w:rsid w:val="001254D0"/>
    <w:rsid w:val="00127BFB"/>
    <w:rsid w:val="00134BAC"/>
    <w:rsid w:val="001353FC"/>
    <w:rsid w:val="001401D1"/>
    <w:rsid w:val="00141190"/>
    <w:rsid w:val="001532E5"/>
    <w:rsid w:val="00154C98"/>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2F68"/>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66BDA"/>
    <w:rsid w:val="00275006"/>
    <w:rsid w:val="00283013"/>
    <w:rsid w:val="00284FD1"/>
    <w:rsid w:val="00291492"/>
    <w:rsid w:val="00292AB7"/>
    <w:rsid w:val="002B4322"/>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1E42"/>
    <w:rsid w:val="0039720D"/>
    <w:rsid w:val="003973AF"/>
    <w:rsid w:val="003A60C7"/>
    <w:rsid w:val="003C70AA"/>
    <w:rsid w:val="003E077E"/>
    <w:rsid w:val="003F0E2C"/>
    <w:rsid w:val="003F7DBC"/>
    <w:rsid w:val="00402AB5"/>
    <w:rsid w:val="00404084"/>
    <w:rsid w:val="00404DA9"/>
    <w:rsid w:val="0040677B"/>
    <w:rsid w:val="00407EF9"/>
    <w:rsid w:val="00416985"/>
    <w:rsid w:val="00426B3E"/>
    <w:rsid w:val="00443653"/>
    <w:rsid w:val="0045363C"/>
    <w:rsid w:val="00454663"/>
    <w:rsid w:val="004556CD"/>
    <w:rsid w:val="0047081D"/>
    <w:rsid w:val="00475D7B"/>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AE5"/>
    <w:rsid w:val="00554175"/>
    <w:rsid w:val="00557E95"/>
    <w:rsid w:val="00562389"/>
    <w:rsid w:val="005643EC"/>
    <w:rsid w:val="00574556"/>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4D69"/>
    <w:rsid w:val="006260AD"/>
    <w:rsid w:val="00632B1A"/>
    <w:rsid w:val="00632FA4"/>
    <w:rsid w:val="00637756"/>
    <w:rsid w:val="006448A7"/>
    <w:rsid w:val="0065493E"/>
    <w:rsid w:val="006624EE"/>
    <w:rsid w:val="00662987"/>
    <w:rsid w:val="00664019"/>
    <w:rsid w:val="0066493D"/>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54B36"/>
    <w:rsid w:val="0076134D"/>
    <w:rsid w:val="00772EEE"/>
    <w:rsid w:val="007758AA"/>
    <w:rsid w:val="007843C5"/>
    <w:rsid w:val="007930CE"/>
    <w:rsid w:val="007A515D"/>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5166A"/>
    <w:rsid w:val="0086287D"/>
    <w:rsid w:val="0086316B"/>
    <w:rsid w:val="00867326"/>
    <w:rsid w:val="00875D1A"/>
    <w:rsid w:val="0087615F"/>
    <w:rsid w:val="008930CF"/>
    <w:rsid w:val="00893E9C"/>
    <w:rsid w:val="008A3094"/>
    <w:rsid w:val="008A7912"/>
    <w:rsid w:val="008C1822"/>
    <w:rsid w:val="008C1A86"/>
    <w:rsid w:val="008C230F"/>
    <w:rsid w:val="008C2F1E"/>
    <w:rsid w:val="008D2B1F"/>
    <w:rsid w:val="0090371D"/>
    <w:rsid w:val="00906C7C"/>
    <w:rsid w:val="009120D4"/>
    <w:rsid w:val="0091283D"/>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B11D7"/>
    <w:rsid w:val="009C2382"/>
    <w:rsid w:val="00A0182E"/>
    <w:rsid w:val="00A07DE2"/>
    <w:rsid w:val="00A10716"/>
    <w:rsid w:val="00A126E1"/>
    <w:rsid w:val="00A32337"/>
    <w:rsid w:val="00A37064"/>
    <w:rsid w:val="00A37904"/>
    <w:rsid w:val="00A46CFE"/>
    <w:rsid w:val="00A506FC"/>
    <w:rsid w:val="00A52770"/>
    <w:rsid w:val="00A55206"/>
    <w:rsid w:val="00A62BE5"/>
    <w:rsid w:val="00A6773E"/>
    <w:rsid w:val="00A67949"/>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13DDC"/>
    <w:rsid w:val="00B201DE"/>
    <w:rsid w:val="00B21FA8"/>
    <w:rsid w:val="00B224B3"/>
    <w:rsid w:val="00B22959"/>
    <w:rsid w:val="00B2496F"/>
    <w:rsid w:val="00B2537C"/>
    <w:rsid w:val="00B30DA6"/>
    <w:rsid w:val="00B37929"/>
    <w:rsid w:val="00B42E3C"/>
    <w:rsid w:val="00B627C2"/>
    <w:rsid w:val="00B66263"/>
    <w:rsid w:val="00B75BA2"/>
    <w:rsid w:val="00B800F4"/>
    <w:rsid w:val="00BB2D96"/>
    <w:rsid w:val="00BC0CFC"/>
    <w:rsid w:val="00BC2856"/>
    <w:rsid w:val="00BD4046"/>
    <w:rsid w:val="00BD578B"/>
    <w:rsid w:val="00BD728F"/>
    <w:rsid w:val="00BE141B"/>
    <w:rsid w:val="00C00414"/>
    <w:rsid w:val="00C17135"/>
    <w:rsid w:val="00C26F29"/>
    <w:rsid w:val="00C408C6"/>
    <w:rsid w:val="00C4158F"/>
    <w:rsid w:val="00C44338"/>
    <w:rsid w:val="00C44B4C"/>
    <w:rsid w:val="00C61269"/>
    <w:rsid w:val="00C6177C"/>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D7C68"/>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81576"/>
    <w:rsid w:val="00E92A5D"/>
    <w:rsid w:val="00E94D15"/>
    <w:rsid w:val="00EA5405"/>
    <w:rsid w:val="00EB2FF7"/>
    <w:rsid w:val="00EC4CC4"/>
    <w:rsid w:val="00EC69EF"/>
    <w:rsid w:val="00EE20EC"/>
    <w:rsid w:val="00EE6615"/>
    <w:rsid w:val="00F20E29"/>
    <w:rsid w:val="00F25C90"/>
    <w:rsid w:val="00F34208"/>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zdravlje.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B3DE-EDB9-4239-85E5-6758F49A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Anita Mahmutovic</cp:lastModifiedBy>
  <cp:revision>4</cp:revision>
  <cp:lastPrinted>2020-03-06T12:16:00Z</cp:lastPrinted>
  <dcterms:created xsi:type="dcterms:W3CDTF">2021-11-02T12:46:00Z</dcterms:created>
  <dcterms:modified xsi:type="dcterms:W3CDTF">2021-11-02T12:53:00Z</dcterms:modified>
</cp:coreProperties>
</file>